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4A7" w:rsidRPr="000634A7" w:rsidRDefault="000634A7" w:rsidP="000634A7">
      <w:pPr>
        <w:spacing w:after="200" w:line="276" w:lineRule="auto"/>
        <w:rPr>
          <w:rFonts w:ascii="Cambria" w:eastAsia="Calibri" w:hAnsi="Cambria" w:cs="Times New Roman"/>
          <w:sz w:val="26"/>
          <w:szCs w:val="26"/>
          <w:lang w:val="es-MX"/>
        </w:rPr>
      </w:pPr>
      <w:r w:rsidRPr="000634A7">
        <w:rPr>
          <w:rFonts w:ascii="Cambria" w:eastAsia="Calibri" w:hAnsi="Cambria" w:cs="Times New Roman"/>
          <w:sz w:val="26"/>
          <w:szCs w:val="26"/>
          <w:lang w:val="es-MX"/>
        </w:rPr>
        <w:t xml:space="preserve">                                                                                                                                                                                                                                                                                                                                                                                                     </w:t>
      </w:r>
    </w:p>
    <w:p w:rsidR="000634A7" w:rsidRPr="000634A7" w:rsidRDefault="000634A7" w:rsidP="000634A7">
      <w:pPr>
        <w:spacing w:after="0" w:line="276" w:lineRule="auto"/>
        <w:jc w:val="center"/>
        <w:rPr>
          <w:rFonts w:ascii="Cambria" w:eastAsia="Calibri" w:hAnsi="Cambria" w:cs="Times New Roman"/>
          <w:b/>
          <w:sz w:val="26"/>
          <w:szCs w:val="26"/>
        </w:rPr>
      </w:pPr>
      <w:r w:rsidRPr="000634A7">
        <w:rPr>
          <w:rFonts w:ascii="Cambria" w:eastAsia="Calibri" w:hAnsi="Cambria" w:cs="Times New Roman"/>
          <w:b/>
          <w:sz w:val="26"/>
          <w:szCs w:val="26"/>
        </w:rPr>
        <w:t>RESOLUCIÓN No. TAT-3064-2016</w:t>
      </w:r>
    </w:p>
    <w:p w:rsidR="000634A7" w:rsidRPr="000634A7" w:rsidRDefault="000634A7" w:rsidP="000634A7">
      <w:pPr>
        <w:spacing w:after="0" w:line="276" w:lineRule="auto"/>
        <w:jc w:val="center"/>
        <w:rPr>
          <w:rFonts w:ascii="Cambria" w:eastAsia="Calibri" w:hAnsi="Cambria" w:cs="Times New Roman"/>
          <w:b/>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b/>
          <w:sz w:val="26"/>
          <w:szCs w:val="26"/>
        </w:rPr>
        <w:t xml:space="preserve">TRIBUNAL ADMINISTRATIVO DE TRANSPORTE.  </w:t>
      </w:r>
      <w:r w:rsidRPr="000634A7">
        <w:rPr>
          <w:rFonts w:ascii="Cambria" w:eastAsia="Calibri" w:hAnsi="Cambria" w:cs="Times New Roman"/>
          <w:sz w:val="26"/>
          <w:szCs w:val="26"/>
        </w:rPr>
        <w:t xml:space="preserve">San José, a las 10:10 horas del día Treinta y Uno de Agosto del Dos Mil </w:t>
      </w:r>
      <w:proofErr w:type="gramStart"/>
      <w:r w:rsidRPr="000634A7">
        <w:rPr>
          <w:rFonts w:ascii="Cambria" w:eastAsia="Calibri" w:hAnsi="Cambria" w:cs="Times New Roman"/>
          <w:sz w:val="26"/>
          <w:szCs w:val="26"/>
        </w:rPr>
        <w:t>Dieciséis.----------------------------------</w:t>
      </w:r>
      <w:proofErr w:type="gramEnd"/>
    </w:p>
    <w:p w:rsidR="000634A7" w:rsidRPr="000634A7" w:rsidRDefault="000634A7" w:rsidP="000634A7">
      <w:pPr>
        <w:spacing w:after="0" w:line="276" w:lineRule="auto"/>
        <w:jc w:val="both"/>
        <w:rPr>
          <w:rFonts w:ascii="Cambria" w:eastAsia="Calibri" w:hAnsi="Cambria" w:cs="Times New Roman"/>
          <w:b/>
          <w:sz w:val="26"/>
          <w:szCs w:val="26"/>
        </w:rPr>
      </w:pPr>
    </w:p>
    <w:p w:rsidR="000634A7" w:rsidRPr="000634A7" w:rsidRDefault="000634A7" w:rsidP="000634A7">
      <w:pPr>
        <w:spacing w:after="200" w:line="276" w:lineRule="auto"/>
        <w:jc w:val="both"/>
        <w:rPr>
          <w:rFonts w:ascii="Cambria" w:eastAsia="Calibri" w:hAnsi="Cambria" w:cs="Times New Roman"/>
          <w:b/>
          <w:i/>
          <w:sz w:val="26"/>
          <w:szCs w:val="26"/>
        </w:rPr>
      </w:pPr>
      <w:r w:rsidRPr="000634A7">
        <w:rPr>
          <w:rFonts w:ascii="Cambria" w:eastAsia="Calibri" w:hAnsi="Cambria" w:cs="Times New Roman"/>
          <w:sz w:val="26"/>
          <w:szCs w:val="26"/>
        </w:rPr>
        <w:t xml:space="preserve">Se conoce por este medio de formal </w:t>
      </w:r>
      <w:r w:rsidRPr="000634A7">
        <w:rPr>
          <w:rFonts w:ascii="Cambria" w:eastAsia="Calibri" w:hAnsi="Cambria" w:cs="Times New Roman"/>
          <w:b/>
          <w:sz w:val="26"/>
          <w:szCs w:val="26"/>
        </w:rPr>
        <w:t>RECURSO DE APELACIÓN</w:t>
      </w:r>
      <w:r w:rsidRPr="000634A7">
        <w:rPr>
          <w:rFonts w:ascii="Cambria" w:eastAsia="Calibri" w:hAnsi="Cambria" w:cs="Times New Roman"/>
          <w:sz w:val="26"/>
          <w:szCs w:val="26"/>
        </w:rPr>
        <w:t xml:space="preserve"> en subsidio y la </w:t>
      </w:r>
      <w:r w:rsidRPr="000634A7">
        <w:rPr>
          <w:rFonts w:ascii="Cambria" w:eastAsia="Calibri" w:hAnsi="Cambria" w:cs="Times New Roman"/>
          <w:b/>
          <w:sz w:val="26"/>
          <w:szCs w:val="26"/>
        </w:rPr>
        <w:t>INCIDENCIA DE NULIDAD ABSOLUTA</w:t>
      </w:r>
      <w:r w:rsidRPr="000634A7">
        <w:rPr>
          <w:rFonts w:ascii="Cambria" w:eastAsia="Calibri" w:hAnsi="Cambria" w:cs="Times New Roman"/>
          <w:sz w:val="26"/>
          <w:szCs w:val="26"/>
        </w:rPr>
        <w:t xml:space="preserve"> concomitante, de </w:t>
      </w:r>
      <w:r w:rsidR="00461202">
        <w:rPr>
          <w:rFonts w:ascii="Cambria" w:eastAsia="Calibri" w:hAnsi="Cambria" w:cs="Times New Roman"/>
          <w:b/>
          <w:i/>
          <w:sz w:val="26"/>
          <w:szCs w:val="26"/>
        </w:rPr>
        <w:t>MG</w:t>
      </w:r>
      <w:r w:rsidRPr="000634A7">
        <w:rPr>
          <w:rFonts w:ascii="Cambria" w:eastAsia="Calibri" w:hAnsi="Cambria" w:cs="Times New Roman"/>
          <w:b/>
          <w:i/>
          <w:sz w:val="26"/>
          <w:szCs w:val="26"/>
        </w:rPr>
        <w:t>VO</w:t>
      </w:r>
      <w:r w:rsidRPr="000634A7">
        <w:rPr>
          <w:rFonts w:ascii="Cambria" w:eastAsia="Calibri" w:hAnsi="Cambria" w:cs="Times New Roman"/>
          <w:sz w:val="26"/>
          <w:szCs w:val="26"/>
        </w:rPr>
        <w:t>, de calidades conocidas y portadora de la cédula de identidad número</w:t>
      </w:r>
      <w:proofErr w:type="gramStart"/>
      <w:r w:rsidRPr="000634A7">
        <w:rPr>
          <w:rFonts w:ascii="Cambria" w:eastAsia="Calibri" w:hAnsi="Cambria" w:cs="Times New Roman"/>
          <w:sz w:val="26"/>
          <w:szCs w:val="26"/>
        </w:rPr>
        <w:t xml:space="preserve"> </w:t>
      </w:r>
      <w:r w:rsidR="00461202">
        <w:rPr>
          <w:rFonts w:ascii="Cambria" w:eastAsia="Calibri" w:hAnsi="Cambria" w:cs="Times New Roman"/>
          <w:sz w:val="26"/>
          <w:szCs w:val="26"/>
        </w:rPr>
        <w:t>….</w:t>
      </w:r>
      <w:proofErr w:type="gramEnd"/>
      <w:r w:rsidR="00461202">
        <w:rPr>
          <w:rFonts w:ascii="Cambria" w:eastAsia="Calibri" w:hAnsi="Cambria" w:cs="Times New Roman"/>
          <w:sz w:val="26"/>
          <w:szCs w:val="26"/>
        </w:rPr>
        <w:t>.</w:t>
      </w:r>
      <w:r w:rsidRPr="000634A7">
        <w:rPr>
          <w:rFonts w:ascii="Cambria" w:eastAsia="Calibri" w:hAnsi="Cambria" w:cs="Times New Roman"/>
          <w:sz w:val="26"/>
          <w:szCs w:val="26"/>
        </w:rPr>
        <w:t xml:space="preserve">, contra el Acuerdo No. 7.15 de la Sesión Ordinaria No. 07-2016 de la Junta Directiva del Consejo de Transporte Público, de fecha 17 de Febrero del año 2016.- </w:t>
      </w:r>
      <w:r w:rsidRPr="000634A7">
        <w:rPr>
          <w:rFonts w:ascii="Cambria" w:eastAsia="Calibri" w:hAnsi="Cambria" w:cs="Times New Roman"/>
          <w:b/>
          <w:i/>
          <w:sz w:val="26"/>
          <w:szCs w:val="26"/>
        </w:rPr>
        <w:t>EXPEDIENTE No. TAT-085-16.-</w:t>
      </w:r>
    </w:p>
    <w:p w:rsidR="000634A7" w:rsidRPr="000634A7" w:rsidRDefault="000634A7" w:rsidP="000634A7">
      <w:pPr>
        <w:spacing w:after="0" w:line="276" w:lineRule="auto"/>
        <w:rPr>
          <w:rFonts w:ascii="Cambria" w:eastAsia="Calibri" w:hAnsi="Cambria" w:cs="Times New Roman"/>
          <w:sz w:val="26"/>
          <w:szCs w:val="26"/>
        </w:rPr>
      </w:pPr>
    </w:p>
    <w:p w:rsidR="000634A7" w:rsidRPr="000634A7" w:rsidRDefault="000634A7" w:rsidP="000634A7">
      <w:pPr>
        <w:spacing w:after="200" w:line="276" w:lineRule="auto"/>
        <w:jc w:val="center"/>
        <w:rPr>
          <w:rFonts w:ascii="Cambria" w:eastAsia="Calibri" w:hAnsi="Cambria" w:cs="Times New Roman"/>
          <w:b/>
          <w:sz w:val="26"/>
          <w:szCs w:val="26"/>
        </w:rPr>
      </w:pPr>
      <w:proofErr w:type="spellStart"/>
      <w:r w:rsidRPr="000634A7">
        <w:rPr>
          <w:rFonts w:ascii="Cambria" w:eastAsia="Calibri" w:hAnsi="Cambria" w:cs="Times New Roman"/>
          <w:b/>
          <w:sz w:val="26"/>
          <w:szCs w:val="26"/>
        </w:rPr>
        <w:t>Resultanto</w:t>
      </w:r>
      <w:proofErr w:type="spellEnd"/>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b/>
          <w:sz w:val="26"/>
          <w:szCs w:val="26"/>
        </w:rPr>
        <w:t>1.-</w:t>
      </w:r>
      <w:r w:rsidRPr="000634A7">
        <w:rPr>
          <w:rFonts w:ascii="Cambria" w:eastAsia="Calibri" w:hAnsi="Cambria" w:cs="Times New Roman"/>
          <w:b/>
          <w:sz w:val="26"/>
          <w:szCs w:val="26"/>
        </w:rPr>
        <w:tab/>
      </w:r>
      <w:r w:rsidRPr="000634A7">
        <w:rPr>
          <w:rFonts w:ascii="Cambria" w:eastAsia="Calibri" w:hAnsi="Cambria" w:cs="Times New Roman"/>
          <w:sz w:val="26"/>
          <w:szCs w:val="26"/>
        </w:rPr>
        <w:t xml:space="preserve">Mediante su Acuerdo No. 7.15 de su Sesión Ordinaria No. 07-2016 del 17 de </w:t>
      </w:r>
      <w:proofErr w:type="gramStart"/>
      <w:r w:rsidRPr="000634A7">
        <w:rPr>
          <w:rFonts w:ascii="Cambria" w:eastAsia="Calibri" w:hAnsi="Cambria" w:cs="Times New Roman"/>
          <w:sz w:val="26"/>
          <w:szCs w:val="26"/>
        </w:rPr>
        <w:t>Febrero</w:t>
      </w:r>
      <w:proofErr w:type="gramEnd"/>
      <w:r w:rsidRPr="000634A7">
        <w:rPr>
          <w:rFonts w:ascii="Cambria" w:eastAsia="Calibri" w:hAnsi="Cambria" w:cs="Times New Roman"/>
          <w:sz w:val="26"/>
          <w:szCs w:val="26"/>
        </w:rPr>
        <w:t xml:space="preserve"> del 2016, y basada en el Informe Técnico de Oficio No. DIC-2016-0143 de fecha 16 de Febrero del 2016 de su Dirección Técnica (Departamento de Inspección y Control), la Junta Directiva del Consejo de Transporte Público dispuso, en lo conducente:</w:t>
      </w:r>
    </w:p>
    <w:p w:rsidR="000634A7" w:rsidRPr="000634A7" w:rsidRDefault="000634A7" w:rsidP="000634A7">
      <w:pPr>
        <w:spacing w:after="0" w:line="240" w:lineRule="auto"/>
        <w:rPr>
          <w:rFonts w:ascii="Calibri" w:eastAsia="Calibri" w:hAnsi="Calibri" w:cs="Times New Roman"/>
        </w:rPr>
      </w:pPr>
    </w:p>
    <w:p w:rsidR="000634A7" w:rsidRPr="000634A7" w:rsidRDefault="000634A7" w:rsidP="000634A7">
      <w:pPr>
        <w:autoSpaceDE w:val="0"/>
        <w:autoSpaceDN w:val="0"/>
        <w:adjustRightInd w:val="0"/>
        <w:spacing w:after="0" w:line="276" w:lineRule="auto"/>
        <w:ind w:left="567" w:right="616"/>
        <w:jc w:val="both"/>
        <w:rPr>
          <w:rFonts w:ascii="Cambria" w:hAnsi="Cambria" w:cs="Calibri"/>
          <w:b/>
          <w:bCs/>
          <w:color w:val="000000"/>
          <w:sz w:val="26"/>
          <w:szCs w:val="26"/>
        </w:rPr>
      </w:pPr>
      <w:proofErr w:type="gramStart"/>
      <w:r w:rsidRPr="000634A7">
        <w:rPr>
          <w:rFonts w:ascii="Cambria" w:hAnsi="Cambria" w:cs="Calibri"/>
          <w:b/>
          <w:bCs/>
          <w:color w:val="000000"/>
          <w:sz w:val="26"/>
          <w:szCs w:val="26"/>
        </w:rPr>
        <w:t>…”POR</w:t>
      </w:r>
      <w:proofErr w:type="gramEnd"/>
      <w:r w:rsidRPr="000634A7">
        <w:rPr>
          <w:rFonts w:ascii="Cambria" w:hAnsi="Cambria" w:cs="Calibri"/>
          <w:b/>
          <w:bCs/>
          <w:color w:val="000000"/>
          <w:sz w:val="26"/>
          <w:szCs w:val="26"/>
        </w:rPr>
        <w:t xml:space="preserve"> TANTO, SE ACUERDA por votación unánime de los presentes: </w:t>
      </w:r>
    </w:p>
    <w:p w:rsidR="000634A7" w:rsidRPr="000634A7" w:rsidRDefault="000634A7" w:rsidP="000634A7">
      <w:pPr>
        <w:autoSpaceDE w:val="0"/>
        <w:autoSpaceDN w:val="0"/>
        <w:adjustRightInd w:val="0"/>
        <w:spacing w:after="0" w:line="276" w:lineRule="auto"/>
        <w:ind w:left="567" w:right="616"/>
        <w:jc w:val="both"/>
        <w:rPr>
          <w:rFonts w:ascii="Cambria" w:hAnsi="Cambria" w:cs="Calibri"/>
          <w:color w:val="000000"/>
          <w:sz w:val="26"/>
          <w:szCs w:val="26"/>
        </w:rPr>
      </w:pP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r w:rsidRPr="000634A7">
        <w:rPr>
          <w:rFonts w:ascii="Cambria" w:hAnsi="Cambria" w:cs="Calibri"/>
          <w:color w:val="000000"/>
          <w:sz w:val="26"/>
          <w:szCs w:val="26"/>
        </w:rPr>
        <w:t xml:space="preserve">1. Aprobar, basados en los fundamentos, motivos y contenidos, desarrollados en los considerandos del oficio </w:t>
      </w:r>
      <w:r w:rsidRPr="000634A7">
        <w:rPr>
          <w:rFonts w:ascii="Cambria" w:hAnsi="Cambria" w:cs="Calibri"/>
          <w:b/>
          <w:bCs/>
          <w:color w:val="000000"/>
          <w:sz w:val="26"/>
          <w:szCs w:val="26"/>
        </w:rPr>
        <w:t xml:space="preserve">DIC 2016-0143, </w:t>
      </w:r>
      <w:r w:rsidRPr="000634A7">
        <w:rPr>
          <w:rFonts w:ascii="Cambria" w:hAnsi="Cambria" w:cs="Calibri"/>
          <w:color w:val="000000"/>
          <w:sz w:val="26"/>
          <w:szCs w:val="26"/>
        </w:rPr>
        <w:t xml:space="preserve">todas las recomendaciones contenidas en el oficio dicho, el cual forma parte integral de este acuerdo. </w:t>
      </w: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r w:rsidRPr="000634A7">
        <w:rPr>
          <w:rFonts w:ascii="Cambria" w:hAnsi="Cambria" w:cs="Calibri"/>
          <w:color w:val="000000"/>
          <w:sz w:val="26"/>
          <w:szCs w:val="26"/>
        </w:rPr>
        <w:t xml:space="preserve">2. Se acuerda que se proceda a analizar los hechos y los hallazgos encontrados en campo, según estudio realizado por el Departamento de Inspección y Control, referentes al servicio brindado en calidad de permiso en la Ruta N° 713, descrita como </w:t>
      </w:r>
      <w:proofErr w:type="spellStart"/>
      <w:r w:rsidRPr="000634A7">
        <w:rPr>
          <w:rFonts w:ascii="Cambria" w:hAnsi="Cambria" w:cs="Calibri"/>
          <w:color w:val="000000"/>
          <w:sz w:val="26"/>
          <w:szCs w:val="26"/>
        </w:rPr>
        <w:t>Suretka-Amubri-Cachabri</w:t>
      </w:r>
      <w:proofErr w:type="spellEnd"/>
      <w:r w:rsidRPr="000634A7">
        <w:rPr>
          <w:rFonts w:ascii="Cambria" w:hAnsi="Cambria" w:cs="Calibri"/>
          <w:color w:val="000000"/>
          <w:sz w:val="26"/>
          <w:szCs w:val="26"/>
        </w:rPr>
        <w:t xml:space="preserve"> y viceversa, autorizada a la señora </w:t>
      </w:r>
      <w:r w:rsidR="00E2398C">
        <w:rPr>
          <w:rFonts w:ascii="Cambria" w:hAnsi="Cambria" w:cs="Calibri"/>
          <w:color w:val="000000"/>
          <w:sz w:val="26"/>
          <w:szCs w:val="26"/>
        </w:rPr>
        <w:t>TSS</w:t>
      </w:r>
      <w:bookmarkStart w:id="0" w:name="_GoBack"/>
      <w:bookmarkEnd w:id="0"/>
      <w:r w:rsidRPr="000634A7">
        <w:rPr>
          <w:rFonts w:ascii="Cambria" w:hAnsi="Cambria" w:cs="Calibri"/>
          <w:color w:val="000000"/>
          <w:sz w:val="26"/>
          <w:szCs w:val="26"/>
        </w:rPr>
        <w:t xml:space="preserve">, y mantener las recomendaciones emitidas en el ARTICULO 7.6.5 de la sesión </w:t>
      </w:r>
      <w:r w:rsidRPr="000634A7">
        <w:rPr>
          <w:rFonts w:ascii="Cambria" w:hAnsi="Cambria" w:cs="Calibri"/>
          <w:color w:val="000000"/>
          <w:sz w:val="26"/>
          <w:szCs w:val="26"/>
        </w:rPr>
        <w:lastRenderedPageBreak/>
        <w:t xml:space="preserve">ordinaria número 69-2015 celebrada el 16 de diciembre del 2015, cumpliendo con el esquema operativo, tarifas y requisitos legales para las unidades que allí operan, y que fueron previamente autorizados por este Consejo, ya que de comprobarse el incumplimiento de cualquiera de ellos, se procederá a nombrar un nuevo operador de dicha ruta. </w:t>
      </w: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r w:rsidRPr="000634A7">
        <w:rPr>
          <w:rFonts w:ascii="Cambria" w:hAnsi="Cambria" w:cs="Calibri"/>
          <w:color w:val="000000"/>
          <w:sz w:val="26"/>
          <w:szCs w:val="26"/>
        </w:rPr>
        <w:t xml:space="preserve">3. Analizar los hallazgos del presente informe y determinar la posibilidad de fijar una fecha para la publicación del cartel de licitación de la Ruta N°713, descrita como </w:t>
      </w:r>
      <w:proofErr w:type="spellStart"/>
      <w:r w:rsidRPr="000634A7">
        <w:rPr>
          <w:rFonts w:ascii="Cambria" w:hAnsi="Cambria" w:cs="Calibri"/>
          <w:color w:val="000000"/>
          <w:sz w:val="26"/>
          <w:szCs w:val="26"/>
        </w:rPr>
        <w:t>Suretka-Amubri-Cachabri</w:t>
      </w:r>
      <w:proofErr w:type="spellEnd"/>
      <w:r w:rsidRPr="000634A7">
        <w:rPr>
          <w:rFonts w:ascii="Cambria" w:hAnsi="Cambria" w:cs="Calibri"/>
          <w:color w:val="000000"/>
          <w:sz w:val="26"/>
          <w:szCs w:val="26"/>
        </w:rPr>
        <w:t xml:space="preserve"> y viceversa. </w:t>
      </w: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r w:rsidRPr="000634A7">
        <w:rPr>
          <w:rFonts w:ascii="Cambria" w:hAnsi="Cambria" w:cs="Calibri"/>
          <w:color w:val="000000"/>
          <w:sz w:val="26"/>
          <w:szCs w:val="26"/>
        </w:rPr>
        <w:t xml:space="preserve">4. Ordenar empresa de la señora </w:t>
      </w:r>
      <w:r w:rsidR="00461202">
        <w:rPr>
          <w:rFonts w:ascii="Cambria" w:hAnsi="Cambria" w:cs="Calibri"/>
          <w:b/>
          <w:bCs/>
          <w:color w:val="000000"/>
          <w:sz w:val="26"/>
          <w:szCs w:val="26"/>
        </w:rPr>
        <w:t>MGVO</w:t>
      </w:r>
      <w:r w:rsidRPr="000634A7">
        <w:rPr>
          <w:rFonts w:ascii="Cambria" w:hAnsi="Cambria" w:cs="Calibri"/>
          <w:b/>
          <w:bCs/>
          <w:color w:val="000000"/>
          <w:sz w:val="26"/>
          <w:szCs w:val="26"/>
        </w:rPr>
        <w:t xml:space="preserve"> </w:t>
      </w:r>
      <w:r w:rsidRPr="000634A7">
        <w:rPr>
          <w:rFonts w:ascii="Cambria" w:hAnsi="Cambria" w:cs="Calibri"/>
          <w:color w:val="000000"/>
          <w:sz w:val="26"/>
          <w:szCs w:val="26"/>
        </w:rPr>
        <w:t xml:space="preserve">que utiliza unidades de Transporte de Estudiantes, que debe de dejar de operar en la Ruta Nº 713; debido a que no está autorizada por este Consejo. Medida de acatamiento de inmediato. </w:t>
      </w: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r w:rsidRPr="000634A7">
        <w:rPr>
          <w:rFonts w:ascii="Cambria" w:hAnsi="Cambria" w:cs="Calibri"/>
          <w:color w:val="000000"/>
          <w:sz w:val="26"/>
          <w:szCs w:val="26"/>
        </w:rPr>
        <w:t xml:space="preserve">5. Trasladar el presente informe a la Dirección de Asuntos Jurídicos para que sean valorados los incumplimientos expuestos en este informe por el uso indebido a los permisos de estudiantes con los cuales brindan servicio dichas unidades en la ruta N°713: la unidad placa </w:t>
      </w:r>
      <w:r w:rsidRPr="000634A7">
        <w:rPr>
          <w:rFonts w:ascii="Cambria" w:hAnsi="Cambria" w:cs="Calibri"/>
          <w:b/>
          <w:bCs/>
          <w:color w:val="000000"/>
          <w:sz w:val="26"/>
          <w:szCs w:val="26"/>
        </w:rPr>
        <w:t>LB</w:t>
      </w:r>
      <w:r w:rsidR="00461202">
        <w:rPr>
          <w:rFonts w:ascii="Cambria" w:hAnsi="Cambria" w:cs="Calibri"/>
          <w:b/>
          <w:bCs/>
          <w:color w:val="000000"/>
          <w:sz w:val="26"/>
          <w:szCs w:val="26"/>
        </w:rPr>
        <w:t>…</w:t>
      </w:r>
      <w:r w:rsidRPr="000634A7">
        <w:rPr>
          <w:rFonts w:ascii="Cambria" w:hAnsi="Cambria" w:cs="Calibri"/>
          <w:color w:val="000000"/>
          <w:sz w:val="26"/>
          <w:szCs w:val="26"/>
        </w:rPr>
        <w:t xml:space="preserve">, de </w:t>
      </w:r>
      <w:r w:rsidR="00461202">
        <w:rPr>
          <w:rFonts w:ascii="Cambria" w:hAnsi="Cambria" w:cs="Calibri"/>
          <w:color w:val="000000"/>
          <w:sz w:val="26"/>
          <w:szCs w:val="26"/>
        </w:rPr>
        <w:t>TY</w:t>
      </w:r>
      <w:r w:rsidRPr="000634A7">
        <w:rPr>
          <w:rFonts w:ascii="Cambria" w:hAnsi="Cambria" w:cs="Calibri"/>
          <w:color w:val="000000"/>
          <w:sz w:val="26"/>
          <w:szCs w:val="26"/>
        </w:rPr>
        <w:t xml:space="preserve"> S.A.; y de las unidades placas </w:t>
      </w:r>
      <w:r w:rsidRPr="000634A7">
        <w:rPr>
          <w:rFonts w:ascii="Cambria" w:hAnsi="Cambria" w:cs="Calibri"/>
          <w:b/>
          <w:bCs/>
          <w:color w:val="000000"/>
          <w:sz w:val="26"/>
          <w:szCs w:val="26"/>
        </w:rPr>
        <w:t>LB</w:t>
      </w:r>
      <w:r w:rsidR="00461202">
        <w:rPr>
          <w:rFonts w:ascii="Cambria" w:hAnsi="Cambria" w:cs="Calibri"/>
          <w:b/>
          <w:bCs/>
          <w:color w:val="000000"/>
          <w:sz w:val="26"/>
          <w:szCs w:val="26"/>
        </w:rPr>
        <w:t>…</w:t>
      </w:r>
      <w:r w:rsidRPr="000634A7">
        <w:rPr>
          <w:rFonts w:ascii="Cambria" w:hAnsi="Cambria" w:cs="Calibri"/>
          <w:b/>
          <w:bCs/>
          <w:color w:val="000000"/>
          <w:sz w:val="26"/>
          <w:szCs w:val="26"/>
        </w:rPr>
        <w:t xml:space="preserve"> y LB</w:t>
      </w:r>
      <w:r w:rsidR="00461202">
        <w:rPr>
          <w:rFonts w:ascii="Cambria" w:hAnsi="Cambria" w:cs="Calibri"/>
          <w:b/>
          <w:bCs/>
          <w:color w:val="000000"/>
          <w:sz w:val="26"/>
          <w:szCs w:val="26"/>
        </w:rPr>
        <w:t>….</w:t>
      </w:r>
      <w:r w:rsidRPr="000634A7">
        <w:rPr>
          <w:rFonts w:ascii="Cambria" w:hAnsi="Cambria" w:cs="Calibri"/>
          <w:b/>
          <w:bCs/>
          <w:color w:val="000000"/>
          <w:sz w:val="26"/>
          <w:szCs w:val="26"/>
        </w:rPr>
        <w:t xml:space="preserve"> </w:t>
      </w:r>
      <w:r w:rsidRPr="000634A7">
        <w:rPr>
          <w:rFonts w:ascii="Cambria" w:hAnsi="Cambria" w:cs="Calibri"/>
          <w:color w:val="000000"/>
          <w:sz w:val="26"/>
          <w:szCs w:val="26"/>
        </w:rPr>
        <w:t xml:space="preserve">de </w:t>
      </w:r>
      <w:proofErr w:type="spellStart"/>
      <w:r w:rsidRPr="000634A7">
        <w:rPr>
          <w:rFonts w:ascii="Cambria" w:hAnsi="Cambria" w:cs="Calibri"/>
          <w:b/>
          <w:bCs/>
          <w:color w:val="000000"/>
          <w:sz w:val="26"/>
          <w:szCs w:val="26"/>
        </w:rPr>
        <w:t>MGVz</w:t>
      </w:r>
      <w:proofErr w:type="spellEnd"/>
      <w:r w:rsidRPr="000634A7">
        <w:rPr>
          <w:rFonts w:ascii="Cambria" w:hAnsi="Cambria" w:cs="Calibri"/>
          <w:color w:val="000000"/>
          <w:sz w:val="26"/>
          <w:szCs w:val="26"/>
        </w:rPr>
        <w:t xml:space="preserve">, para que se realice el debido proceso y se tomen las acciones que legalmente procedan. </w:t>
      </w: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r w:rsidRPr="000634A7">
        <w:rPr>
          <w:rFonts w:ascii="Cambria" w:hAnsi="Cambria" w:cs="Calibri"/>
          <w:color w:val="000000"/>
          <w:sz w:val="26"/>
          <w:szCs w:val="26"/>
        </w:rPr>
        <w:t xml:space="preserve">6. Determinar por parte de la Dirección de Asuntos Jurídicos, una vez analizados y finalizados los procesos de los casos presentados, no se le otorguen permisos de ningún tipo a estos operadores una vez que se realicen los procedimientos correspondientes y se determine lo procedente por parte de esta Junta Directiva, ya que los mismos están siendo utilizados para el transporte de usuarios en una modalidad distinta a la autorizada que por esta Junta Directiva. </w:t>
      </w: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r w:rsidRPr="000634A7">
        <w:rPr>
          <w:rFonts w:ascii="Cambria" w:hAnsi="Cambria" w:cs="Calibri"/>
          <w:color w:val="000000"/>
          <w:sz w:val="26"/>
          <w:szCs w:val="26"/>
        </w:rPr>
        <w:t xml:space="preserve">7. Notifíquese: </w:t>
      </w:r>
      <w:r w:rsidR="00461202">
        <w:rPr>
          <w:rFonts w:ascii="Cambria" w:hAnsi="Cambria" w:cs="Calibri"/>
          <w:color w:val="000000"/>
          <w:sz w:val="26"/>
          <w:szCs w:val="26"/>
        </w:rPr>
        <w:t>A</w:t>
      </w:r>
      <w:r w:rsidRPr="000634A7">
        <w:rPr>
          <w:rFonts w:ascii="Cambria" w:hAnsi="Cambria" w:cs="Calibri"/>
          <w:color w:val="000000"/>
          <w:sz w:val="26"/>
          <w:szCs w:val="26"/>
        </w:rPr>
        <w:t>D</w:t>
      </w:r>
      <w:r w:rsidR="00461202">
        <w:rPr>
          <w:rFonts w:ascii="Cambria" w:hAnsi="Cambria" w:cs="Calibri"/>
          <w:color w:val="000000"/>
          <w:sz w:val="26"/>
          <w:szCs w:val="26"/>
        </w:rPr>
        <w:t>ITI</w:t>
      </w:r>
      <w:r w:rsidRPr="000634A7">
        <w:rPr>
          <w:rFonts w:ascii="Cambria" w:hAnsi="Cambria" w:cs="Calibri"/>
          <w:color w:val="000000"/>
          <w:sz w:val="26"/>
          <w:szCs w:val="26"/>
        </w:rPr>
        <w:t xml:space="preserve"> al correo </w:t>
      </w:r>
      <w:r w:rsidR="00461202">
        <w:rPr>
          <w:rFonts w:ascii="Cambria" w:hAnsi="Cambria" w:cs="Calibri"/>
          <w:color w:val="000000"/>
          <w:sz w:val="26"/>
          <w:szCs w:val="26"/>
        </w:rPr>
        <w:t>….</w:t>
      </w:r>
      <w:r w:rsidRPr="000634A7">
        <w:rPr>
          <w:rFonts w:ascii="Cambria" w:hAnsi="Cambria" w:cs="Calibri"/>
          <w:color w:val="000000"/>
          <w:sz w:val="26"/>
          <w:szCs w:val="26"/>
        </w:rPr>
        <w:t xml:space="preserve"> o al fax 2711-1667 </w:t>
      </w:r>
      <w:r w:rsidRPr="000634A7">
        <w:rPr>
          <w:rFonts w:ascii="Cambria" w:hAnsi="Cambria" w:cs="Calibri"/>
          <w:b/>
          <w:bCs/>
          <w:color w:val="000000"/>
          <w:sz w:val="26"/>
          <w:szCs w:val="26"/>
        </w:rPr>
        <w:t xml:space="preserve">(ADJUNTAR COPIA DEL OFICIO DIC 2016-0143) </w:t>
      </w:r>
      <w:r w:rsidRPr="000634A7">
        <w:rPr>
          <w:rFonts w:ascii="Cambria" w:hAnsi="Cambria" w:cs="Calibri"/>
          <w:color w:val="000000"/>
          <w:sz w:val="26"/>
          <w:szCs w:val="26"/>
        </w:rPr>
        <w:t xml:space="preserve">/ </w:t>
      </w:r>
      <w:r w:rsidR="00461202">
        <w:rPr>
          <w:rFonts w:ascii="Cambria" w:hAnsi="Cambria" w:cs="Calibri"/>
          <w:color w:val="000000"/>
          <w:sz w:val="26"/>
          <w:szCs w:val="26"/>
        </w:rPr>
        <w:t>TSS</w:t>
      </w:r>
      <w:r w:rsidRPr="000634A7">
        <w:rPr>
          <w:rFonts w:ascii="Cambria" w:hAnsi="Cambria" w:cs="Calibri"/>
          <w:color w:val="000000"/>
          <w:sz w:val="26"/>
          <w:szCs w:val="26"/>
        </w:rPr>
        <w:t xml:space="preserve"> operador de la Ruta N° 713 al correo </w:t>
      </w:r>
      <w:r w:rsidR="00461202">
        <w:rPr>
          <w:rFonts w:ascii="Cambria" w:hAnsi="Cambria" w:cs="Calibri"/>
          <w:color w:val="000000"/>
          <w:sz w:val="26"/>
          <w:szCs w:val="26"/>
        </w:rPr>
        <w:t>….</w:t>
      </w:r>
      <w:r w:rsidRPr="000634A7">
        <w:rPr>
          <w:rFonts w:ascii="Cambria" w:hAnsi="Cambria" w:cs="Calibri"/>
          <w:color w:val="000000"/>
          <w:sz w:val="26"/>
          <w:szCs w:val="26"/>
        </w:rPr>
        <w:t xml:space="preserve"> </w:t>
      </w:r>
      <w:r w:rsidRPr="000634A7">
        <w:rPr>
          <w:rFonts w:ascii="Cambria" w:hAnsi="Cambria" w:cs="Calibri"/>
          <w:b/>
          <w:bCs/>
          <w:color w:val="000000"/>
          <w:sz w:val="26"/>
          <w:szCs w:val="26"/>
        </w:rPr>
        <w:t xml:space="preserve">(ADJUNTAR COPIA DEL OFICIO DIC 2016-0143) </w:t>
      </w:r>
      <w:r w:rsidRPr="000634A7">
        <w:rPr>
          <w:rFonts w:ascii="Cambria" w:hAnsi="Cambria" w:cs="Calibri"/>
          <w:color w:val="000000"/>
          <w:sz w:val="26"/>
          <w:szCs w:val="26"/>
        </w:rPr>
        <w:t xml:space="preserve">/ </w:t>
      </w:r>
      <w:proofErr w:type="spellStart"/>
      <w:r w:rsidR="00461202">
        <w:rPr>
          <w:rFonts w:ascii="Cambria" w:hAnsi="Cambria" w:cs="Calibri"/>
          <w:color w:val="000000"/>
          <w:sz w:val="26"/>
          <w:szCs w:val="26"/>
        </w:rPr>
        <w:lastRenderedPageBreak/>
        <w:t>MGVO</w:t>
      </w:r>
      <w:r w:rsidRPr="000634A7">
        <w:rPr>
          <w:rFonts w:ascii="Cambria" w:hAnsi="Cambria" w:cs="Calibri"/>
          <w:color w:val="000000"/>
          <w:sz w:val="26"/>
          <w:szCs w:val="26"/>
        </w:rPr>
        <w:t>operadora</w:t>
      </w:r>
      <w:proofErr w:type="spellEnd"/>
      <w:r w:rsidRPr="000634A7">
        <w:rPr>
          <w:rFonts w:ascii="Cambria" w:hAnsi="Cambria" w:cs="Calibri"/>
          <w:color w:val="000000"/>
          <w:sz w:val="26"/>
          <w:szCs w:val="26"/>
        </w:rPr>
        <w:t xml:space="preserve"> de Transporte de Estudiantes al correo </w:t>
      </w:r>
      <w:r w:rsidR="00461202">
        <w:rPr>
          <w:rFonts w:ascii="Cambria" w:hAnsi="Cambria" w:cs="Calibri"/>
          <w:color w:val="000000"/>
          <w:sz w:val="26"/>
          <w:szCs w:val="26"/>
        </w:rPr>
        <w:t>…</w:t>
      </w:r>
      <w:r w:rsidRPr="000634A7">
        <w:rPr>
          <w:rFonts w:ascii="Cambria" w:hAnsi="Cambria" w:cs="Calibri"/>
          <w:color w:val="000000"/>
          <w:sz w:val="26"/>
          <w:szCs w:val="26"/>
        </w:rPr>
        <w:t xml:space="preserve">, treyzell@gmail.com, transyajavi@hotmail.com, o al fax 2759-0400 </w:t>
      </w:r>
      <w:r w:rsidRPr="000634A7">
        <w:rPr>
          <w:rFonts w:ascii="Cambria" w:hAnsi="Cambria" w:cs="Calibri"/>
          <w:b/>
          <w:bCs/>
          <w:color w:val="000000"/>
          <w:sz w:val="26"/>
          <w:szCs w:val="26"/>
        </w:rPr>
        <w:t xml:space="preserve">(ADJUNTAR COPIA DEL OFICIO DIC 2016-0143) </w:t>
      </w:r>
      <w:r w:rsidRPr="000634A7">
        <w:rPr>
          <w:rFonts w:ascii="Cambria" w:hAnsi="Cambria" w:cs="Calibri"/>
          <w:color w:val="000000"/>
          <w:sz w:val="26"/>
          <w:szCs w:val="26"/>
        </w:rPr>
        <w:t xml:space="preserve">/ Dirección Ejecutiva a los correos mfallas@ctp.go.cr y sfonseca@ctp.go.cr / Área Técnica al correo aorozco@ctp.go.cr </w:t>
      </w:r>
      <w:r w:rsidRPr="000634A7">
        <w:rPr>
          <w:rFonts w:ascii="Cambria" w:hAnsi="Cambria" w:cs="Calibri"/>
          <w:b/>
          <w:bCs/>
          <w:color w:val="000000"/>
          <w:sz w:val="26"/>
          <w:szCs w:val="26"/>
        </w:rPr>
        <w:t xml:space="preserve">(ADJUNTAR COPIA DEL OFICIO DIC 2016-0143) </w:t>
      </w:r>
      <w:r w:rsidRPr="000634A7">
        <w:rPr>
          <w:rFonts w:ascii="Cambria" w:hAnsi="Cambria" w:cs="Calibri"/>
          <w:color w:val="000000"/>
          <w:sz w:val="26"/>
          <w:szCs w:val="26"/>
        </w:rPr>
        <w:t xml:space="preserve">/ Dirección Asuntos Jurídicos al correo scerdas@ctp.go.cr / Departamento de Administración de Concesiones y Permisos al correo jbaltodano@ctp.go.cr </w:t>
      </w:r>
      <w:r w:rsidRPr="000634A7">
        <w:rPr>
          <w:rFonts w:ascii="Cambria" w:hAnsi="Cambria" w:cs="Calibri"/>
          <w:b/>
          <w:bCs/>
          <w:color w:val="000000"/>
          <w:sz w:val="26"/>
          <w:szCs w:val="26"/>
        </w:rPr>
        <w:t xml:space="preserve">(ADJUNTAR COPIA DEL OFICIO DIC 2016-0143) </w:t>
      </w:r>
      <w:r w:rsidRPr="000634A7">
        <w:rPr>
          <w:rFonts w:ascii="Cambria" w:hAnsi="Cambria" w:cs="Calibri"/>
          <w:color w:val="000000"/>
          <w:sz w:val="26"/>
          <w:szCs w:val="26"/>
        </w:rPr>
        <w:t xml:space="preserve">/ Departamento de Ingeniería al correo aorozco@ctp.go.cr / Departamento de Inspección y Control al correo fquesada@ctp.go.cr a fin de completar los correspondientes expedientes del caso. </w:t>
      </w:r>
    </w:p>
    <w:p w:rsidR="000634A7" w:rsidRPr="000634A7" w:rsidRDefault="000634A7" w:rsidP="000634A7">
      <w:pPr>
        <w:autoSpaceDE w:val="0"/>
        <w:autoSpaceDN w:val="0"/>
        <w:adjustRightInd w:val="0"/>
        <w:spacing w:after="18" w:line="276" w:lineRule="auto"/>
        <w:ind w:left="567" w:right="616"/>
        <w:jc w:val="both"/>
        <w:rPr>
          <w:rFonts w:ascii="Cambria" w:hAnsi="Cambria" w:cs="Calibri"/>
          <w:color w:val="000000"/>
          <w:sz w:val="26"/>
          <w:szCs w:val="26"/>
        </w:rPr>
      </w:pPr>
    </w:p>
    <w:p w:rsidR="000634A7" w:rsidRPr="000634A7" w:rsidRDefault="000634A7" w:rsidP="000634A7">
      <w:pPr>
        <w:spacing w:after="200" w:line="276" w:lineRule="auto"/>
        <w:ind w:left="567" w:right="616"/>
        <w:jc w:val="both"/>
        <w:rPr>
          <w:rFonts w:ascii="Cambria" w:eastAsia="Calibri" w:hAnsi="Cambria" w:cs="Times New Roman"/>
          <w:b/>
          <w:bCs/>
          <w:sz w:val="26"/>
          <w:szCs w:val="26"/>
        </w:rPr>
      </w:pPr>
      <w:r w:rsidRPr="000634A7">
        <w:rPr>
          <w:rFonts w:ascii="Cambria" w:eastAsia="Calibri" w:hAnsi="Cambria" w:cs="Times New Roman"/>
          <w:sz w:val="26"/>
          <w:szCs w:val="26"/>
        </w:rPr>
        <w:t xml:space="preserve">8. </w:t>
      </w:r>
      <w:r w:rsidRPr="000634A7">
        <w:rPr>
          <w:rFonts w:ascii="Cambria" w:eastAsia="Calibri" w:hAnsi="Cambria" w:cs="Times New Roman"/>
          <w:b/>
          <w:bCs/>
          <w:sz w:val="26"/>
          <w:szCs w:val="26"/>
        </w:rPr>
        <w:t xml:space="preserve">Se declara </w:t>
      </w:r>
      <w:proofErr w:type="gramStart"/>
      <w:r w:rsidRPr="000634A7">
        <w:rPr>
          <w:rFonts w:ascii="Cambria" w:eastAsia="Calibri" w:hAnsi="Cambria" w:cs="Times New Roman"/>
          <w:b/>
          <w:bCs/>
          <w:sz w:val="26"/>
          <w:szCs w:val="26"/>
        </w:rPr>
        <w:t>firme.-</w:t>
      </w:r>
      <w:proofErr w:type="gramEnd"/>
      <w:r w:rsidRPr="000634A7">
        <w:rPr>
          <w:rFonts w:ascii="Cambria" w:eastAsia="Calibri" w:hAnsi="Cambria" w:cs="Times New Roman"/>
          <w:b/>
          <w:bCs/>
          <w:sz w:val="26"/>
          <w:szCs w:val="26"/>
        </w:rPr>
        <w:t>“…</w:t>
      </w:r>
    </w:p>
    <w:p w:rsidR="000634A7" w:rsidRPr="000634A7" w:rsidRDefault="000634A7" w:rsidP="000634A7">
      <w:pPr>
        <w:spacing w:after="200" w:line="276" w:lineRule="auto"/>
        <w:jc w:val="both"/>
        <w:rPr>
          <w:rFonts w:ascii="Cambria" w:eastAsia="Calibri" w:hAnsi="Cambria" w:cs="Times New Roman"/>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b/>
          <w:sz w:val="26"/>
          <w:szCs w:val="26"/>
        </w:rPr>
        <w:t>2.-</w:t>
      </w:r>
      <w:r w:rsidRPr="000634A7">
        <w:rPr>
          <w:rFonts w:ascii="Cambria" w:eastAsia="Calibri" w:hAnsi="Cambria" w:cs="Times New Roman"/>
          <w:sz w:val="26"/>
          <w:szCs w:val="26"/>
        </w:rPr>
        <w:tab/>
        <w:t xml:space="preserve">Comunicado que le fuera el Acuerdo antes señalado, mediante escrito de fecha 26 de </w:t>
      </w:r>
      <w:proofErr w:type="gramStart"/>
      <w:r w:rsidRPr="000634A7">
        <w:rPr>
          <w:rFonts w:ascii="Cambria" w:eastAsia="Calibri" w:hAnsi="Cambria" w:cs="Times New Roman"/>
          <w:sz w:val="26"/>
          <w:szCs w:val="26"/>
        </w:rPr>
        <w:t>Febrero</w:t>
      </w:r>
      <w:proofErr w:type="gramEnd"/>
      <w:r w:rsidRPr="000634A7">
        <w:rPr>
          <w:rFonts w:ascii="Cambria" w:eastAsia="Calibri" w:hAnsi="Cambria" w:cs="Times New Roman"/>
          <w:sz w:val="26"/>
          <w:szCs w:val="26"/>
        </w:rPr>
        <w:t xml:space="preserve"> del 2016, la Señora </w:t>
      </w:r>
      <w:r w:rsidR="00461202">
        <w:rPr>
          <w:rFonts w:ascii="Cambria" w:eastAsia="Calibri" w:hAnsi="Cambria" w:cs="Times New Roman"/>
          <w:sz w:val="26"/>
          <w:szCs w:val="26"/>
        </w:rPr>
        <w:t>VO</w:t>
      </w:r>
      <w:r w:rsidRPr="000634A7">
        <w:rPr>
          <w:rFonts w:ascii="Cambria" w:eastAsia="Calibri" w:hAnsi="Cambria" w:cs="Times New Roman"/>
          <w:sz w:val="26"/>
          <w:szCs w:val="26"/>
        </w:rPr>
        <w:t xml:space="preserve"> vino a interponer formales Acciones Recursivas de Revocatoria con Apelación en subsidio e Incidentes de Nulidad y de Suspensión concomitantes. Manifestando, en resumen: que ella estaba operando el Servicio en la Ruta No. 713 conforme a una determinación de la Asociación de desarrollo Integral del Territorio Indígena </w:t>
      </w:r>
      <w:proofErr w:type="spellStart"/>
      <w:r w:rsidRPr="000634A7">
        <w:rPr>
          <w:rFonts w:ascii="Cambria" w:eastAsia="Calibri" w:hAnsi="Cambria" w:cs="Times New Roman"/>
          <w:sz w:val="26"/>
          <w:szCs w:val="26"/>
        </w:rPr>
        <w:t>Bribrí</w:t>
      </w:r>
      <w:proofErr w:type="spellEnd"/>
      <w:r w:rsidRPr="000634A7">
        <w:rPr>
          <w:rFonts w:ascii="Cambria" w:eastAsia="Calibri" w:hAnsi="Cambria" w:cs="Times New Roman"/>
          <w:sz w:val="26"/>
          <w:szCs w:val="26"/>
        </w:rPr>
        <w:t xml:space="preserve">. Y que su gestión obedece a que como actividad mercantil/comercial, el transporte remunerado de personas podía ser manejado y/o dispuesto por la Asociación aludida, tratándose de una zona indígena. Que la operación del Servicio no podía dejarse en manos de la anterior operadora, de apellidos </w:t>
      </w:r>
      <w:r w:rsidR="00461202">
        <w:rPr>
          <w:rFonts w:ascii="Cambria" w:eastAsia="Calibri" w:hAnsi="Cambria" w:cs="Times New Roman"/>
          <w:sz w:val="26"/>
          <w:szCs w:val="26"/>
        </w:rPr>
        <w:t>SS</w:t>
      </w:r>
      <w:r w:rsidRPr="000634A7">
        <w:rPr>
          <w:rFonts w:ascii="Cambria" w:eastAsia="Calibri" w:hAnsi="Cambria" w:cs="Times New Roman"/>
          <w:sz w:val="26"/>
          <w:szCs w:val="26"/>
        </w:rPr>
        <w:t xml:space="preserve">, dadas las constantes denuncias de irregularidades en su relación y en su contra. Que es ilógico e irracional que mediante el Acto Objetado se sancione a la Señora </w:t>
      </w:r>
      <w:r w:rsidR="00461202">
        <w:rPr>
          <w:rFonts w:ascii="Cambria" w:eastAsia="Calibri" w:hAnsi="Cambria" w:cs="Times New Roman"/>
          <w:sz w:val="26"/>
          <w:szCs w:val="26"/>
        </w:rPr>
        <w:t>S…</w:t>
      </w:r>
      <w:r w:rsidRPr="000634A7">
        <w:rPr>
          <w:rFonts w:ascii="Cambria" w:eastAsia="Calibri" w:hAnsi="Cambria" w:cs="Times New Roman"/>
          <w:sz w:val="26"/>
          <w:szCs w:val="26"/>
        </w:rPr>
        <w:t xml:space="preserve">, pero que a la vez se le deje prestando el Servicio. </w:t>
      </w:r>
      <w:proofErr w:type="gramStart"/>
      <w:r w:rsidRPr="000634A7">
        <w:rPr>
          <w:rFonts w:ascii="Cambria" w:eastAsia="Calibri" w:hAnsi="Cambria" w:cs="Times New Roman"/>
          <w:sz w:val="26"/>
          <w:szCs w:val="26"/>
        </w:rPr>
        <w:t>Que</w:t>
      </w:r>
      <w:proofErr w:type="gramEnd"/>
      <w:r w:rsidRPr="000634A7">
        <w:rPr>
          <w:rFonts w:ascii="Cambria" w:eastAsia="Calibri" w:hAnsi="Cambria" w:cs="Times New Roman"/>
          <w:sz w:val="26"/>
          <w:szCs w:val="26"/>
        </w:rPr>
        <w:t xml:space="preserve"> en tal determinación, además, hay vicios de motivación debida. Que al determinarse que no se le den más permisos u autorizaciones para operar en las diversas modalidades del Servicio Público en cuestión, se violenta su Derecho a la defensa y a un Debido proceso, pues se le juzga </w:t>
      </w:r>
      <w:proofErr w:type="spellStart"/>
      <w:r w:rsidRPr="000634A7">
        <w:rPr>
          <w:rFonts w:ascii="Cambria" w:eastAsia="Calibri" w:hAnsi="Cambria" w:cs="Times New Roman"/>
          <w:sz w:val="26"/>
          <w:szCs w:val="26"/>
        </w:rPr>
        <w:t>anteladamente</w:t>
      </w:r>
      <w:proofErr w:type="spellEnd"/>
      <w:r w:rsidRPr="000634A7">
        <w:rPr>
          <w:rFonts w:ascii="Cambria" w:eastAsia="Calibri" w:hAnsi="Cambria" w:cs="Times New Roman"/>
          <w:sz w:val="26"/>
          <w:szCs w:val="26"/>
        </w:rPr>
        <w:t xml:space="preserve">. Que al estar operando el Servicio Regular en la Ruta No. 713, más allá de los Servicios Especiales para los cuales cuenta con autorización, lo hacía conforme lo determinado por la Asociación Indígena y en beneficio de </w:t>
      </w:r>
      <w:r w:rsidRPr="000634A7">
        <w:rPr>
          <w:rFonts w:ascii="Cambria" w:eastAsia="Calibri" w:hAnsi="Cambria" w:cs="Times New Roman"/>
          <w:sz w:val="26"/>
          <w:szCs w:val="26"/>
        </w:rPr>
        <w:lastRenderedPageBreak/>
        <w:t>los Usuarios y de la población, pues la Señora Saldaña había dejado en abandono el Servicio Regular en dicha Ruta.</w:t>
      </w: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b/>
          <w:sz w:val="26"/>
          <w:szCs w:val="26"/>
        </w:rPr>
        <w:t>3.-</w:t>
      </w:r>
      <w:r w:rsidRPr="000634A7">
        <w:rPr>
          <w:rFonts w:ascii="Cambria" w:eastAsia="Calibri" w:hAnsi="Cambria" w:cs="Times New Roman"/>
          <w:sz w:val="26"/>
          <w:szCs w:val="26"/>
        </w:rPr>
        <w:tab/>
        <w:t xml:space="preserve">Por medio de su Acuerdo No. 7.13.2 de su Sesión Ordinaria No. 31-2016, de fecha 08 de </w:t>
      </w:r>
      <w:proofErr w:type="gramStart"/>
      <w:r w:rsidRPr="000634A7">
        <w:rPr>
          <w:rFonts w:ascii="Cambria" w:eastAsia="Calibri" w:hAnsi="Cambria" w:cs="Times New Roman"/>
          <w:sz w:val="26"/>
          <w:szCs w:val="26"/>
        </w:rPr>
        <w:t>Junio</w:t>
      </w:r>
      <w:proofErr w:type="gramEnd"/>
      <w:r w:rsidRPr="000634A7">
        <w:rPr>
          <w:rFonts w:ascii="Cambria" w:eastAsia="Calibri" w:hAnsi="Cambria" w:cs="Times New Roman"/>
          <w:sz w:val="26"/>
          <w:szCs w:val="26"/>
        </w:rPr>
        <w:t xml:space="preserve"> del 2016, con fundamento en el Informe No. DAJ-2016-001959 de su Dirección de Asuntos Jurídicos, la Junta Directiva del Consejo de Transporte Público determinó Acoger Parcialmente el Recurso de Revocatoria y la Incidencia de Nulidad incoados por Doña </w:t>
      </w:r>
      <w:r w:rsidR="00461202">
        <w:rPr>
          <w:rFonts w:ascii="Cambria" w:eastAsia="Calibri" w:hAnsi="Cambria" w:cs="Times New Roman"/>
          <w:sz w:val="26"/>
          <w:szCs w:val="26"/>
        </w:rPr>
        <w:t>MG</w:t>
      </w:r>
      <w:r w:rsidRPr="000634A7">
        <w:rPr>
          <w:rFonts w:ascii="Cambria" w:eastAsia="Calibri" w:hAnsi="Cambria" w:cs="Times New Roman"/>
          <w:sz w:val="26"/>
          <w:szCs w:val="26"/>
        </w:rPr>
        <w:t xml:space="preserve"> y vino a Revocar el Punto 6 de su Acuerdo No. 7.15 de su Sesión Ordinaria No. 07-2016 del 17 de Febrero del 2016. Rechazando en todo lo demás las Acciones de la Recurrente dicha y elevando ante este Tribunal la Apelación y Nulidad subsidiarias del Caso.</w:t>
      </w: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b/>
          <w:sz w:val="26"/>
          <w:szCs w:val="26"/>
        </w:rPr>
        <w:t>4.-</w:t>
      </w:r>
      <w:r w:rsidRPr="000634A7">
        <w:rPr>
          <w:rFonts w:ascii="Cambria" w:eastAsia="Calibri" w:hAnsi="Cambria" w:cs="Times New Roman"/>
          <w:sz w:val="26"/>
          <w:szCs w:val="26"/>
        </w:rPr>
        <w:tab/>
        <w:t xml:space="preserve">Según Resolución de las 12:10 horas del día 18 de Julio del 2016, como interesada del Asunto, este Tribunal dio Audiencia a la Señora </w:t>
      </w:r>
      <w:r w:rsidR="00461202">
        <w:rPr>
          <w:rFonts w:ascii="Cambria" w:eastAsia="Calibri" w:hAnsi="Cambria" w:cs="Times New Roman"/>
          <w:sz w:val="26"/>
          <w:szCs w:val="26"/>
        </w:rPr>
        <w:t>TSS</w:t>
      </w:r>
      <w:r w:rsidRPr="000634A7">
        <w:rPr>
          <w:rFonts w:ascii="Cambria" w:eastAsia="Calibri" w:hAnsi="Cambria" w:cs="Times New Roman"/>
          <w:sz w:val="26"/>
          <w:szCs w:val="26"/>
        </w:rPr>
        <w:t>. La cual no fuera atendida por la misma.</w:t>
      </w: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b/>
          <w:sz w:val="26"/>
          <w:szCs w:val="26"/>
        </w:rPr>
        <w:t>5.-</w:t>
      </w:r>
      <w:r w:rsidRPr="000634A7">
        <w:rPr>
          <w:rFonts w:ascii="Cambria" w:eastAsia="Calibri" w:hAnsi="Cambria" w:cs="Times New Roman"/>
          <w:sz w:val="26"/>
          <w:szCs w:val="26"/>
        </w:rPr>
        <w:tab/>
        <w:t>En mérito de todo lo anterior y conforme a los términos y prescripciones de Ley, procede a conocer este Tribunal.</w:t>
      </w:r>
    </w:p>
    <w:p w:rsidR="000634A7" w:rsidRPr="000634A7" w:rsidRDefault="000634A7" w:rsidP="000634A7">
      <w:pPr>
        <w:spacing w:after="0" w:line="240" w:lineRule="auto"/>
        <w:rPr>
          <w:rFonts w:ascii="Calibri" w:eastAsia="Calibri" w:hAnsi="Calibri" w:cs="Times New Roman"/>
        </w:rPr>
      </w:pPr>
    </w:p>
    <w:p w:rsidR="000634A7" w:rsidRPr="000634A7" w:rsidRDefault="000634A7" w:rsidP="000634A7">
      <w:pPr>
        <w:spacing w:after="200" w:line="276" w:lineRule="auto"/>
        <w:jc w:val="both"/>
        <w:rPr>
          <w:rFonts w:ascii="Cambria" w:eastAsia="Calibri" w:hAnsi="Cambria" w:cs="Times New Roman"/>
          <w:b/>
          <w:i/>
          <w:sz w:val="26"/>
          <w:szCs w:val="26"/>
        </w:rPr>
      </w:pPr>
      <w:r w:rsidRPr="000634A7">
        <w:rPr>
          <w:rFonts w:ascii="Cambria" w:eastAsia="Calibri" w:hAnsi="Cambria" w:cs="Times New Roman"/>
          <w:b/>
          <w:i/>
          <w:sz w:val="26"/>
          <w:szCs w:val="26"/>
        </w:rPr>
        <w:t>REDACTA EL JUEZ QUESADA AGUIRRE,</w:t>
      </w:r>
    </w:p>
    <w:p w:rsidR="000634A7" w:rsidRPr="000634A7" w:rsidRDefault="000634A7" w:rsidP="000634A7">
      <w:pPr>
        <w:spacing w:after="200" w:line="276" w:lineRule="auto"/>
        <w:jc w:val="center"/>
        <w:rPr>
          <w:rFonts w:ascii="Cambria" w:eastAsia="Calibri" w:hAnsi="Cambria" w:cs="Times New Roman"/>
          <w:b/>
          <w:i/>
          <w:sz w:val="26"/>
          <w:szCs w:val="26"/>
        </w:rPr>
      </w:pPr>
      <w:r w:rsidRPr="000634A7">
        <w:rPr>
          <w:rFonts w:ascii="Cambria" w:eastAsia="Calibri" w:hAnsi="Cambria" w:cs="Times New Roman"/>
          <w:b/>
          <w:i/>
          <w:sz w:val="26"/>
          <w:szCs w:val="26"/>
        </w:rPr>
        <w:t>Considerando</w:t>
      </w:r>
    </w:p>
    <w:p w:rsidR="000634A7" w:rsidRPr="000634A7" w:rsidRDefault="000634A7" w:rsidP="000634A7">
      <w:pPr>
        <w:spacing w:after="0" w:line="240" w:lineRule="auto"/>
        <w:rPr>
          <w:rFonts w:ascii="Calibri" w:eastAsia="Calibri" w:hAnsi="Calibri" w:cs="Times New Roman"/>
        </w:rPr>
      </w:pPr>
    </w:p>
    <w:p w:rsidR="000634A7" w:rsidRPr="000634A7" w:rsidRDefault="000634A7" w:rsidP="000634A7">
      <w:pPr>
        <w:spacing w:after="0" w:line="276" w:lineRule="auto"/>
        <w:jc w:val="both"/>
        <w:rPr>
          <w:rFonts w:ascii="Cambria" w:eastAsia="Calibri" w:hAnsi="Cambria" w:cs="Times New Roman"/>
          <w:sz w:val="26"/>
          <w:szCs w:val="26"/>
        </w:rPr>
      </w:pPr>
      <w:r w:rsidRPr="000634A7">
        <w:rPr>
          <w:rFonts w:ascii="Cambria" w:eastAsia="Calibri" w:hAnsi="Cambria" w:cs="Times New Roman"/>
          <w:b/>
          <w:sz w:val="26"/>
          <w:szCs w:val="26"/>
        </w:rPr>
        <w:t>1.- SOBRE LA COMPETENCIA:</w:t>
      </w:r>
      <w:r w:rsidRPr="000634A7">
        <w:rPr>
          <w:rFonts w:ascii="Cambria" w:eastAsia="Calibri" w:hAnsi="Cambria" w:cs="Times New Roman"/>
          <w:sz w:val="26"/>
          <w:szCs w:val="26"/>
        </w:rPr>
        <w:t xml:space="preserve">  </w:t>
      </w:r>
      <w:r w:rsidRPr="000634A7">
        <w:rPr>
          <w:rFonts w:ascii="Cambria" w:eastAsia="Calibri" w:hAnsi="Cambria" w:cs="Times New Roman"/>
          <w:b/>
          <w:sz w:val="26"/>
          <w:szCs w:val="26"/>
        </w:rPr>
        <w:t xml:space="preserve"> </w:t>
      </w:r>
      <w:r w:rsidRPr="000634A7">
        <w:rPr>
          <w:rFonts w:ascii="Cambria" w:eastAsia="Calibri" w:hAnsi="Cambria" w:cs="Times New Roman"/>
          <w:sz w:val="26"/>
          <w:szCs w:val="26"/>
        </w:rPr>
        <w:t xml:space="preserve">El Tribunal Administrativo de Transporte es el Órgano Competente para conocer y resolver el presente </w:t>
      </w:r>
      <w:r w:rsidRPr="000634A7">
        <w:rPr>
          <w:rFonts w:ascii="Cambria" w:eastAsia="Calibri" w:hAnsi="Cambria" w:cs="Times New Roman"/>
          <w:b/>
          <w:smallCaps/>
          <w:sz w:val="26"/>
          <w:szCs w:val="26"/>
        </w:rPr>
        <w:t>RECURSO DE APELACIÓN</w:t>
      </w:r>
      <w:r w:rsidRPr="000634A7">
        <w:rPr>
          <w:rFonts w:ascii="Cambria" w:eastAsia="Calibri" w:hAnsi="Cambria" w:cs="Times New Roman"/>
          <w:smallCaps/>
          <w:sz w:val="26"/>
          <w:szCs w:val="26"/>
        </w:rPr>
        <w:t xml:space="preserve"> </w:t>
      </w:r>
      <w:r w:rsidRPr="000634A7">
        <w:rPr>
          <w:rFonts w:ascii="Cambria" w:eastAsia="Calibri" w:hAnsi="Cambria" w:cs="Times New Roman"/>
          <w:sz w:val="26"/>
          <w:szCs w:val="26"/>
        </w:rPr>
        <w:t>de conformidad con el Artículo 22 de la Ley Reguladora del Servicio Público de Transporte Remunerado de Personas en Vehículos en la Modalidad de Taxi, No. 7969 de 22 de Diciembre de 1999 y sus Reformas (</w:t>
      </w:r>
      <w:r w:rsidRPr="000634A7">
        <w:rPr>
          <w:rFonts w:ascii="Cambria" w:eastAsia="Calibri" w:hAnsi="Cambria" w:cs="Times New Roman"/>
          <w:i/>
          <w:sz w:val="26"/>
          <w:szCs w:val="26"/>
        </w:rPr>
        <w:t>Ley No. 8955</w:t>
      </w:r>
      <w:r w:rsidRPr="000634A7">
        <w:rPr>
          <w:rFonts w:ascii="Cambria" w:eastAsia="Calibri" w:hAnsi="Cambria" w:cs="Times New Roman"/>
          <w:sz w:val="26"/>
          <w:szCs w:val="26"/>
        </w:rPr>
        <w:t xml:space="preserve">); así como de la </w:t>
      </w:r>
      <w:r w:rsidRPr="000634A7">
        <w:rPr>
          <w:rFonts w:ascii="Cambria" w:eastAsia="Calibri" w:hAnsi="Cambria" w:cs="Times New Roman"/>
          <w:b/>
          <w:sz w:val="26"/>
          <w:szCs w:val="26"/>
        </w:rPr>
        <w:t>NULIDAD ABSOLUTA</w:t>
      </w:r>
      <w:r w:rsidRPr="000634A7">
        <w:rPr>
          <w:rFonts w:ascii="Cambria" w:eastAsia="Calibri" w:hAnsi="Cambria" w:cs="Times New Roman"/>
          <w:sz w:val="26"/>
          <w:szCs w:val="26"/>
        </w:rPr>
        <w:t xml:space="preserve"> correlativa, según los términos de la Ley General de la Administración </w:t>
      </w:r>
      <w:proofErr w:type="gramStart"/>
      <w:r w:rsidRPr="000634A7">
        <w:rPr>
          <w:rFonts w:ascii="Cambria" w:eastAsia="Calibri" w:hAnsi="Cambria" w:cs="Times New Roman"/>
          <w:sz w:val="26"/>
          <w:szCs w:val="26"/>
        </w:rPr>
        <w:t>Pública.-</w:t>
      </w:r>
      <w:proofErr w:type="gramEnd"/>
    </w:p>
    <w:p w:rsidR="000634A7" w:rsidRPr="000634A7" w:rsidRDefault="000634A7" w:rsidP="000634A7">
      <w:pPr>
        <w:spacing w:after="120" w:line="276" w:lineRule="auto"/>
        <w:jc w:val="both"/>
        <w:rPr>
          <w:rFonts w:ascii="Cambria" w:eastAsia="Times New Roman" w:hAnsi="Cambria" w:cs="Times New Roman"/>
          <w:b/>
          <w:sz w:val="26"/>
          <w:szCs w:val="26"/>
          <w:lang w:eastAsia="es-ES"/>
        </w:rPr>
      </w:pPr>
    </w:p>
    <w:p w:rsidR="000634A7" w:rsidRPr="000634A7" w:rsidRDefault="000634A7" w:rsidP="000634A7">
      <w:pPr>
        <w:spacing w:after="120" w:line="276" w:lineRule="auto"/>
        <w:jc w:val="both"/>
        <w:rPr>
          <w:rFonts w:ascii="Cambria" w:eastAsia="Times New Roman" w:hAnsi="Cambria" w:cs="Times New Roman"/>
          <w:sz w:val="26"/>
          <w:szCs w:val="26"/>
          <w:lang w:eastAsia="es-ES"/>
        </w:rPr>
      </w:pPr>
      <w:r w:rsidRPr="000634A7">
        <w:rPr>
          <w:rFonts w:ascii="Cambria" w:eastAsia="Times New Roman" w:hAnsi="Cambria" w:cs="Times New Roman"/>
          <w:b/>
          <w:sz w:val="26"/>
          <w:szCs w:val="26"/>
          <w:lang w:eastAsia="es-ES"/>
        </w:rPr>
        <w:t xml:space="preserve">2.- LA ADMISIBILIDAD DEL RECURSO: </w:t>
      </w:r>
      <w:r w:rsidRPr="000634A7">
        <w:rPr>
          <w:rFonts w:ascii="Cambria" w:eastAsia="Times New Roman" w:hAnsi="Cambria" w:cs="Times New Roman"/>
          <w:b/>
          <w:sz w:val="26"/>
          <w:szCs w:val="26"/>
          <w:u w:val="single"/>
          <w:lang w:eastAsia="es-ES"/>
        </w:rPr>
        <w:t>En cuanto a la Legitimación:</w:t>
      </w:r>
      <w:r w:rsidRPr="000634A7">
        <w:rPr>
          <w:rFonts w:ascii="Cambria" w:eastAsia="Times New Roman" w:hAnsi="Cambria" w:cs="Times New Roman"/>
          <w:b/>
          <w:sz w:val="26"/>
          <w:szCs w:val="26"/>
          <w:lang w:eastAsia="es-ES"/>
        </w:rPr>
        <w:t xml:space="preserve"> </w:t>
      </w:r>
      <w:r w:rsidRPr="000634A7">
        <w:rPr>
          <w:rFonts w:ascii="Cambria" w:eastAsia="Times New Roman" w:hAnsi="Cambria" w:cs="Times New Roman"/>
          <w:sz w:val="26"/>
          <w:szCs w:val="26"/>
          <w:lang w:eastAsia="es-ES"/>
        </w:rPr>
        <w:t xml:space="preserve">a la Recurrente se le Involucra en cuanto a la Operación del Servicio de Transporte Remunerado de Personas de la Ruta No. 713 y a supuestas faltas del Servicio Especial de Transporte Remunerado de Personas. Lo cual -en primera instancia y en lo general- la Legitima para accionar en defensa de sus intereses y de sus derechos.  </w:t>
      </w:r>
      <w:r w:rsidRPr="000634A7">
        <w:rPr>
          <w:rFonts w:ascii="Cambria" w:eastAsia="Times New Roman" w:hAnsi="Cambria" w:cs="Times New Roman"/>
          <w:b/>
          <w:sz w:val="26"/>
          <w:szCs w:val="26"/>
          <w:u w:val="single"/>
          <w:lang w:eastAsia="es-ES"/>
        </w:rPr>
        <w:t>En cuanto al Plazo:</w:t>
      </w:r>
      <w:r w:rsidRPr="000634A7">
        <w:rPr>
          <w:rFonts w:ascii="Cambria" w:eastAsia="Times New Roman" w:hAnsi="Cambria" w:cs="Times New Roman"/>
          <w:sz w:val="26"/>
          <w:szCs w:val="26"/>
          <w:lang w:eastAsia="es-ES"/>
        </w:rPr>
        <w:t xml:space="preserve"> El Recurso de Apelación fue presentado el día 26 </w:t>
      </w:r>
      <w:r w:rsidRPr="000634A7">
        <w:rPr>
          <w:rFonts w:ascii="Cambria" w:eastAsia="Times New Roman" w:hAnsi="Cambria" w:cs="Times New Roman"/>
          <w:sz w:val="26"/>
          <w:szCs w:val="26"/>
          <w:lang w:eastAsia="es-ES"/>
        </w:rPr>
        <w:lastRenderedPageBreak/>
        <w:t xml:space="preserve">de </w:t>
      </w:r>
      <w:proofErr w:type="gramStart"/>
      <w:r w:rsidRPr="000634A7">
        <w:rPr>
          <w:rFonts w:ascii="Cambria" w:eastAsia="Times New Roman" w:hAnsi="Cambria" w:cs="Times New Roman"/>
          <w:sz w:val="26"/>
          <w:szCs w:val="26"/>
          <w:lang w:eastAsia="es-ES"/>
        </w:rPr>
        <w:t>Febrero</w:t>
      </w:r>
      <w:proofErr w:type="gramEnd"/>
      <w:r w:rsidRPr="000634A7">
        <w:rPr>
          <w:rFonts w:ascii="Cambria" w:eastAsia="Times New Roman" w:hAnsi="Cambria" w:cs="Times New Roman"/>
          <w:sz w:val="26"/>
          <w:szCs w:val="26"/>
          <w:lang w:eastAsia="es-ES"/>
        </w:rPr>
        <w:t xml:space="preserve"> del 2016, (</w:t>
      </w:r>
      <w:r w:rsidRPr="000634A7">
        <w:rPr>
          <w:rFonts w:ascii="Cambria" w:eastAsia="Times New Roman" w:hAnsi="Cambria" w:cs="Times New Roman"/>
          <w:i/>
          <w:sz w:val="26"/>
          <w:szCs w:val="26"/>
          <w:lang w:eastAsia="es-ES"/>
        </w:rPr>
        <w:t>folio 000009 del expediente de este caso</w:t>
      </w:r>
      <w:r w:rsidRPr="000634A7">
        <w:rPr>
          <w:rFonts w:ascii="Cambria" w:eastAsia="Times New Roman" w:hAnsi="Cambria" w:cs="Times New Roman"/>
          <w:sz w:val="26"/>
          <w:szCs w:val="26"/>
          <w:lang w:eastAsia="es-ES"/>
        </w:rPr>
        <w:t>); habiéndose comunicado el Acto Impugnado en fecha 19 de Febrero del 2016 (</w:t>
      </w:r>
      <w:r w:rsidRPr="000634A7">
        <w:rPr>
          <w:rFonts w:ascii="Cambria" w:eastAsia="Times New Roman" w:hAnsi="Cambria" w:cs="Times New Roman"/>
          <w:i/>
          <w:sz w:val="26"/>
          <w:szCs w:val="26"/>
          <w:lang w:eastAsia="es-ES"/>
        </w:rPr>
        <w:t>por correo electrónico</w:t>
      </w:r>
      <w:r w:rsidRPr="000634A7">
        <w:rPr>
          <w:rFonts w:ascii="Cambria" w:eastAsia="Times New Roman" w:hAnsi="Cambria" w:cs="Times New Roman"/>
          <w:sz w:val="26"/>
          <w:szCs w:val="26"/>
          <w:lang w:eastAsia="es-ES"/>
        </w:rPr>
        <w:t xml:space="preserve"> - </w:t>
      </w:r>
      <w:r w:rsidRPr="000634A7">
        <w:rPr>
          <w:rFonts w:ascii="Cambria" w:eastAsia="Times New Roman" w:hAnsi="Cambria" w:cs="Times New Roman"/>
          <w:i/>
          <w:sz w:val="26"/>
          <w:szCs w:val="26"/>
          <w:lang w:eastAsia="es-ES"/>
        </w:rPr>
        <w:t>folio 00014 del expediente de este caso</w:t>
      </w:r>
      <w:r w:rsidRPr="000634A7">
        <w:rPr>
          <w:rFonts w:ascii="Cambria" w:eastAsia="Times New Roman" w:hAnsi="Cambria" w:cs="Times New Roman"/>
          <w:sz w:val="26"/>
          <w:szCs w:val="26"/>
          <w:lang w:eastAsia="es-ES"/>
        </w:rPr>
        <w:t>). Razón por la debe tenerse como establecido dentro del plazo a que alude el Artículo No. 11 de la Ley No. 7969.-</w:t>
      </w:r>
    </w:p>
    <w:p w:rsidR="000634A7" w:rsidRPr="000634A7" w:rsidRDefault="000634A7" w:rsidP="000634A7">
      <w:pPr>
        <w:spacing w:after="120" w:line="276" w:lineRule="auto"/>
        <w:jc w:val="both"/>
        <w:rPr>
          <w:rFonts w:ascii="Cambria" w:eastAsia="Times New Roman" w:hAnsi="Cambria" w:cs="Times New Roman"/>
          <w:b/>
          <w:sz w:val="26"/>
          <w:szCs w:val="26"/>
          <w:lang w:eastAsia="es-ES"/>
        </w:rPr>
      </w:pPr>
    </w:p>
    <w:p w:rsidR="000634A7" w:rsidRPr="000634A7" w:rsidRDefault="000634A7" w:rsidP="000634A7">
      <w:pPr>
        <w:spacing w:after="120" w:line="276" w:lineRule="auto"/>
        <w:jc w:val="both"/>
        <w:rPr>
          <w:rFonts w:ascii="Cambria" w:eastAsia="Times New Roman" w:hAnsi="Cambria" w:cs="Times New Roman"/>
          <w:sz w:val="26"/>
          <w:szCs w:val="26"/>
          <w:lang w:eastAsia="es-ES"/>
        </w:rPr>
      </w:pPr>
      <w:r w:rsidRPr="000634A7">
        <w:rPr>
          <w:rFonts w:ascii="Cambria" w:eastAsia="Times New Roman" w:hAnsi="Cambria" w:cs="Times New Roman"/>
          <w:b/>
          <w:sz w:val="26"/>
          <w:szCs w:val="26"/>
          <w:lang w:eastAsia="es-ES"/>
        </w:rPr>
        <w:t xml:space="preserve">3.- SOBRE LOS HECHOS PROBADOS: </w:t>
      </w:r>
      <w:r w:rsidRPr="000634A7">
        <w:rPr>
          <w:rFonts w:ascii="Cambria" w:eastAsia="Times New Roman" w:hAnsi="Cambria" w:cs="Times New Roman"/>
          <w:sz w:val="26"/>
          <w:szCs w:val="26"/>
          <w:lang w:eastAsia="es-ES"/>
        </w:rPr>
        <w:t>De importancia para la decisión de este asunto, se estiman como debidamente demostrados los siguientes hechos:</w:t>
      </w:r>
    </w:p>
    <w:p w:rsidR="000634A7" w:rsidRPr="000634A7" w:rsidRDefault="000634A7" w:rsidP="000634A7">
      <w:pPr>
        <w:spacing w:after="0" w:line="240" w:lineRule="auto"/>
        <w:rPr>
          <w:rFonts w:ascii="Calibri" w:eastAsia="Calibri" w:hAnsi="Calibri" w:cs="Times New Roman"/>
        </w:rPr>
      </w:pPr>
    </w:p>
    <w:p w:rsidR="000634A7" w:rsidRPr="000634A7" w:rsidRDefault="000634A7" w:rsidP="000634A7">
      <w:pPr>
        <w:spacing w:after="200" w:line="240" w:lineRule="auto"/>
        <w:jc w:val="both"/>
        <w:rPr>
          <w:rFonts w:ascii="Cambria" w:eastAsia="Calibri" w:hAnsi="Cambria" w:cs="Times New Roman"/>
          <w:i/>
          <w:sz w:val="26"/>
          <w:szCs w:val="26"/>
        </w:rPr>
      </w:pPr>
      <w:r w:rsidRPr="000634A7">
        <w:rPr>
          <w:rFonts w:ascii="Cambria" w:eastAsia="Calibri" w:hAnsi="Cambria" w:cs="Times New Roman"/>
          <w:b/>
          <w:i/>
          <w:sz w:val="26"/>
          <w:szCs w:val="26"/>
        </w:rPr>
        <w:t>a.-</w:t>
      </w:r>
      <w:r w:rsidRPr="000634A7">
        <w:rPr>
          <w:rFonts w:ascii="Cambria" w:eastAsia="Calibri" w:hAnsi="Cambria" w:cs="Times New Roman"/>
          <w:i/>
          <w:sz w:val="26"/>
          <w:szCs w:val="26"/>
        </w:rPr>
        <w:tab/>
        <w:t xml:space="preserve">Que mediante su Acuerdo No. 7.15 de su Sesión Ordinaria No. 07-2016 del 17 de </w:t>
      </w:r>
      <w:proofErr w:type="gramStart"/>
      <w:r w:rsidRPr="000634A7">
        <w:rPr>
          <w:rFonts w:ascii="Cambria" w:eastAsia="Calibri" w:hAnsi="Cambria" w:cs="Times New Roman"/>
          <w:i/>
          <w:sz w:val="26"/>
          <w:szCs w:val="26"/>
        </w:rPr>
        <w:t>Febrero</w:t>
      </w:r>
      <w:proofErr w:type="gramEnd"/>
      <w:r w:rsidRPr="000634A7">
        <w:rPr>
          <w:rFonts w:ascii="Cambria" w:eastAsia="Calibri" w:hAnsi="Cambria" w:cs="Times New Roman"/>
          <w:i/>
          <w:sz w:val="26"/>
          <w:szCs w:val="26"/>
        </w:rPr>
        <w:t xml:space="preserve"> del 2016, y basada en el Informe Técnico de Oficio No. DIC-2016-0143 de fecha 16 de Febrero del 2016 de su Dirección Técnica (Departamento de Inspección y Control), la Junta Directiva del Consejo de Transporte Público toma una serie de disposiciones de orden y control en cuanto al Servicio Público de Transporte remunerado de Persones en la Ruta No. 713.</w:t>
      </w:r>
    </w:p>
    <w:p w:rsidR="000634A7" w:rsidRPr="000634A7" w:rsidRDefault="000634A7" w:rsidP="000634A7">
      <w:pPr>
        <w:spacing w:after="200" w:line="240" w:lineRule="auto"/>
        <w:jc w:val="both"/>
        <w:rPr>
          <w:rFonts w:ascii="Cambria" w:eastAsia="Calibri" w:hAnsi="Cambria" w:cs="Times New Roman"/>
          <w:i/>
          <w:sz w:val="26"/>
          <w:szCs w:val="26"/>
        </w:rPr>
      </w:pPr>
      <w:r w:rsidRPr="000634A7">
        <w:rPr>
          <w:rFonts w:ascii="Cambria" w:eastAsia="Calibri" w:hAnsi="Cambria" w:cs="Times New Roman"/>
          <w:b/>
          <w:i/>
          <w:sz w:val="26"/>
          <w:szCs w:val="26"/>
        </w:rPr>
        <w:t>b.-</w:t>
      </w:r>
      <w:r w:rsidRPr="000634A7">
        <w:rPr>
          <w:rFonts w:ascii="Cambria" w:eastAsia="Calibri" w:hAnsi="Cambria" w:cs="Times New Roman"/>
          <w:i/>
          <w:sz w:val="26"/>
          <w:szCs w:val="26"/>
        </w:rPr>
        <w:tab/>
        <w:t xml:space="preserve">Comunicado que le fuera el Acuerdo antes señalado, mediante escrito de fecha 26 de </w:t>
      </w:r>
      <w:proofErr w:type="gramStart"/>
      <w:r w:rsidRPr="000634A7">
        <w:rPr>
          <w:rFonts w:ascii="Cambria" w:eastAsia="Calibri" w:hAnsi="Cambria" w:cs="Times New Roman"/>
          <w:i/>
          <w:sz w:val="26"/>
          <w:szCs w:val="26"/>
        </w:rPr>
        <w:t>Febrero</w:t>
      </w:r>
      <w:proofErr w:type="gramEnd"/>
      <w:r w:rsidRPr="000634A7">
        <w:rPr>
          <w:rFonts w:ascii="Cambria" w:eastAsia="Calibri" w:hAnsi="Cambria" w:cs="Times New Roman"/>
          <w:i/>
          <w:sz w:val="26"/>
          <w:szCs w:val="26"/>
        </w:rPr>
        <w:t xml:space="preserve"> del 2016, la Señora </w:t>
      </w:r>
      <w:r w:rsidR="00461202">
        <w:rPr>
          <w:rFonts w:ascii="Cambria" w:eastAsia="Calibri" w:hAnsi="Cambria" w:cs="Times New Roman"/>
          <w:i/>
          <w:sz w:val="26"/>
          <w:szCs w:val="26"/>
        </w:rPr>
        <w:t>VO</w:t>
      </w:r>
      <w:r w:rsidRPr="000634A7">
        <w:rPr>
          <w:rFonts w:ascii="Cambria" w:eastAsia="Calibri" w:hAnsi="Cambria" w:cs="Times New Roman"/>
          <w:i/>
          <w:sz w:val="26"/>
          <w:szCs w:val="26"/>
        </w:rPr>
        <w:t xml:space="preserve"> vino a interponer formales Acciones Recursivas de Revocatoria con Apelación en subsidio e Incidentes de Nulidad y de Suspensión concomitantes. Manifestando, en resumen: que ella estaba operando el Servicio en la Ruta No. 713 conforme a una determinación de la Asociación de desarrollo Integral del Territorio Indígena </w:t>
      </w:r>
      <w:proofErr w:type="spellStart"/>
      <w:r w:rsidRPr="000634A7">
        <w:rPr>
          <w:rFonts w:ascii="Cambria" w:eastAsia="Calibri" w:hAnsi="Cambria" w:cs="Times New Roman"/>
          <w:i/>
          <w:sz w:val="26"/>
          <w:szCs w:val="26"/>
        </w:rPr>
        <w:t>Bribrí</w:t>
      </w:r>
      <w:proofErr w:type="spellEnd"/>
      <w:r w:rsidRPr="000634A7">
        <w:rPr>
          <w:rFonts w:ascii="Cambria" w:eastAsia="Calibri" w:hAnsi="Cambria" w:cs="Times New Roman"/>
          <w:i/>
          <w:sz w:val="26"/>
          <w:szCs w:val="26"/>
        </w:rPr>
        <w:t xml:space="preserve">. Y que su gestión obedece a que como actividad mercantil/comercial, el transporte remunerado de personas podía ser manejado y/o dispuesto por la Asociación aludida, tratándose de una zona indígena. Que la operación del Servicio no podía dejarse en manos de la anterior operadora, de apellidos </w:t>
      </w:r>
      <w:r w:rsidR="00461202">
        <w:rPr>
          <w:rFonts w:ascii="Cambria" w:eastAsia="Calibri" w:hAnsi="Cambria" w:cs="Times New Roman"/>
          <w:i/>
          <w:sz w:val="26"/>
          <w:szCs w:val="26"/>
        </w:rPr>
        <w:t>SS</w:t>
      </w:r>
      <w:r w:rsidRPr="000634A7">
        <w:rPr>
          <w:rFonts w:ascii="Cambria" w:eastAsia="Calibri" w:hAnsi="Cambria" w:cs="Times New Roman"/>
          <w:i/>
          <w:sz w:val="26"/>
          <w:szCs w:val="26"/>
        </w:rPr>
        <w:t xml:space="preserve">, dadas las constantes denuncias de irregularidades en su relación y en su contra. Que es ilógico e irracional que mediante el Acto Objetado se sancione a la Señora Saldaña, pero que a la vez se le deje prestando el Servicio. </w:t>
      </w:r>
      <w:proofErr w:type="gramStart"/>
      <w:r w:rsidRPr="000634A7">
        <w:rPr>
          <w:rFonts w:ascii="Cambria" w:eastAsia="Calibri" w:hAnsi="Cambria" w:cs="Times New Roman"/>
          <w:i/>
          <w:sz w:val="26"/>
          <w:szCs w:val="26"/>
        </w:rPr>
        <w:t>Que</w:t>
      </w:r>
      <w:proofErr w:type="gramEnd"/>
      <w:r w:rsidRPr="000634A7">
        <w:rPr>
          <w:rFonts w:ascii="Cambria" w:eastAsia="Calibri" w:hAnsi="Cambria" w:cs="Times New Roman"/>
          <w:i/>
          <w:sz w:val="26"/>
          <w:szCs w:val="26"/>
        </w:rPr>
        <w:t xml:space="preserve"> en tal determinación, además, hay vicios de motivación debida. Que al determinarse que no se le den más permisos u autorizaciones para operar en las diversas modalidades del Servicio Público en cuestión, se violenta su Derecho a la defensa y a un Debido proceso, pues se le juzga </w:t>
      </w:r>
      <w:proofErr w:type="spellStart"/>
      <w:r w:rsidRPr="000634A7">
        <w:rPr>
          <w:rFonts w:ascii="Cambria" w:eastAsia="Calibri" w:hAnsi="Cambria" w:cs="Times New Roman"/>
          <w:i/>
          <w:sz w:val="26"/>
          <w:szCs w:val="26"/>
        </w:rPr>
        <w:t>anteladamente</w:t>
      </w:r>
      <w:proofErr w:type="spellEnd"/>
      <w:r w:rsidRPr="000634A7">
        <w:rPr>
          <w:rFonts w:ascii="Cambria" w:eastAsia="Calibri" w:hAnsi="Cambria" w:cs="Times New Roman"/>
          <w:i/>
          <w:sz w:val="26"/>
          <w:szCs w:val="26"/>
        </w:rPr>
        <w:t>. Que al estar operando el Servicio Regular en la Ruta No. 713, más allá de los Servicios Especiales para los cuales cuenta con autorización, lo hacía conforme lo determinado por la Asociación Indígena y en beneficio de los Usuarios y de la población, pues la Señora Saldaña había dejado en abandono el Servicio Regular en dicha Ruta.</w:t>
      </w:r>
    </w:p>
    <w:p w:rsidR="000634A7" w:rsidRPr="000634A7" w:rsidRDefault="000634A7" w:rsidP="000634A7">
      <w:pPr>
        <w:spacing w:after="200" w:line="240" w:lineRule="auto"/>
        <w:jc w:val="both"/>
        <w:rPr>
          <w:rFonts w:ascii="Cambria" w:eastAsia="Calibri" w:hAnsi="Cambria" w:cs="Times New Roman"/>
          <w:i/>
          <w:sz w:val="26"/>
          <w:szCs w:val="26"/>
        </w:rPr>
      </w:pPr>
      <w:r w:rsidRPr="000634A7">
        <w:rPr>
          <w:rFonts w:ascii="Cambria" w:eastAsia="Calibri" w:hAnsi="Cambria" w:cs="Times New Roman"/>
          <w:b/>
          <w:i/>
          <w:sz w:val="26"/>
          <w:szCs w:val="26"/>
        </w:rPr>
        <w:t>c.-</w:t>
      </w:r>
      <w:r w:rsidRPr="000634A7">
        <w:rPr>
          <w:rFonts w:ascii="Cambria" w:eastAsia="Calibri" w:hAnsi="Cambria" w:cs="Times New Roman"/>
          <w:i/>
          <w:sz w:val="26"/>
          <w:szCs w:val="26"/>
        </w:rPr>
        <w:tab/>
        <w:t xml:space="preserve">Por medio de su Acuerdo No. 7.13.2 de su Sesión Ordinaria No. 31-2016, de fecha 08 de </w:t>
      </w:r>
      <w:proofErr w:type="gramStart"/>
      <w:r w:rsidRPr="000634A7">
        <w:rPr>
          <w:rFonts w:ascii="Cambria" w:eastAsia="Calibri" w:hAnsi="Cambria" w:cs="Times New Roman"/>
          <w:i/>
          <w:sz w:val="26"/>
          <w:szCs w:val="26"/>
        </w:rPr>
        <w:t>Junio</w:t>
      </w:r>
      <w:proofErr w:type="gramEnd"/>
      <w:r w:rsidRPr="000634A7">
        <w:rPr>
          <w:rFonts w:ascii="Cambria" w:eastAsia="Calibri" w:hAnsi="Cambria" w:cs="Times New Roman"/>
          <w:i/>
          <w:sz w:val="26"/>
          <w:szCs w:val="26"/>
        </w:rPr>
        <w:t xml:space="preserve"> del 2016, con fundamento en el Informe No. DAJ-2016-001959 de su Dirección de Asuntos Jurídicos, la Junta Directiva del Consejo de Transporte Público determinó Acoger Parcialmente el Recurso de Revocatoria y la Incidencia </w:t>
      </w:r>
      <w:r w:rsidRPr="000634A7">
        <w:rPr>
          <w:rFonts w:ascii="Cambria" w:eastAsia="Calibri" w:hAnsi="Cambria" w:cs="Times New Roman"/>
          <w:i/>
          <w:sz w:val="26"/>
          <w:szCs w:val="26"/>
        </w:rPr>
        <w:lastRenderedPageBreak/>
        <w:t xml:space="preserve">de Nulidad incoados por Doña </w:t>
      </w:r>
      <w:r w:rsidR="00461202">
        <w:rPr>
          <w:rFonts w:ascii="Cambria" w:eastAsia="Calibri" w:hAnsi="Cambria" w:cs="Times New Roman"/>
          <w:i/>
          <w:sz w:val="26"/>
          <w:szCs w:val="26"/>
        </w:rPr>
        <w:t>MG</w:t>
      </w:r>
      <w:r w:rsidRPr="000634A7">
        <w:rPr>
          <w:rFonts w:ascii="Cambria" w:eastAsia="Calibri" w:hAnsi="Cambria" w:cs="Times New Roman"/>
          <w:i/>
          <w:sz w:val="26"/>
          <w:szCs w:val="26"/>
        </w:rPr>
        <w:t xml:space="preserve"> y vino a Revocar el Punto 6 de su Acuerdo No. 7.15 de su Sesión Ordinaria No. 07-2016 del 17 de Febrero del 2016. Rechazando en todo lo demás las Acciones de la Recurrente dicha y elevando ante este Tribunal la Apelación y Nulidad subsidiarias del Caso.</w:t>
      </w:r>
    </w:p>
    <w:p w:rsidR="000634A7" w:rsidRPr="000634A7" w:rsidRDefault="000634A7" w:rsidP="000634A7">
      <w:pPr>
        <w:spacing w:after="200" w:line="240" w:lineRule="auto"/>
        <w:jc w:val="both"/>
        <w:rPr>
          <w:rFonts w:ascii="Cambria" w:eastAsia="Calibri" w:hAnsi="Cambria" w:cs="Times New Roman"/>
          <w:i/>
          <w:sz w:val="26"/>
          <w:szCs w:val="26"/>
        </w:rPr>
      </w:pPr>
      <w:r w:rsidRPr="000634A7">
        <w:rPr>
          <w:rFonts w:ascii="Cambria" w:eastAsia="Calibri" w:hAnsi="Cambria" w:cs="Times New Roman"/>
          <w:b/>
          <w:i/>
          <w:sz w:val="26"/>
          <w:szCs w:val="26"/>
        </w:rPr>
        <w:t>d.-</w:t>
      </w:r>
      <w:r w:rsidRPr="000634A7">
        <w:rPr>
          <w:rFonts w:ascii="Cambria" w:eastAsia="Calibri" w:hAnsi="Cambria" w:cs="Times New Roman"/>
          <w:i/>
          <w:sz w:val="26"/>
          <w:szCs w:val="26"/>
        </w:rPr>
        <w:tab/>
        <w:t xml:space="preserve">Según Resolución de las 12:10 horas del día 18 de Julio del 2016, como interesada del Asunto, este Tribunal dio Audiencia a la Señora </w:t>
      </w:r>
      <w:r w:rsidR="00461202">
        <w:rPr>
          <w:rFonts w:ascii="Cambria" w:eastAsia="Calibri" w:hAnsi="Cambria" w:cs="Times New Roman"/>
          <w:i/>
          <w:sz w:val="26"/>
          <w:szCs w:val="26"/>
        </w:rPr>
        <w:t>TSS</w:t>
      </w:r>
      <w:r w:rsidRPr="000634A7">
        <w:rPr>
          <w:rFonts w:ascii="Cambria" w:eastAsia="Calibri" w:hAnsi="Cambria" w:cs="Times New Roman"/>
          <w:i/>
          <w:sz w:val="26"/>
          <w:szCs w:val="26"/>
        </w:rPr>
        <w:t>. La cual no fuera atendida por la misma.</w:t>
      </w:r>
    </w:p>
    <w:p w:rsidR="000634A7" w:rsidRPr="000634A7" w:rsidRDefault="000634A7" w:rsidP="000634A7">
      <w:pPr>
        <w:spacing w:after="120" w:line="276" w:lineRule="auto"/>
        <w:jc w:val="both"/>
        <w:rPr>
          <w:rFonts w:ascii="Cambria" w:eastAsia="Times New Roman" w:hAnsi="Cambria" w:cs="Times New Roman"/>
          <w:b/>
          <w:sz w:val="26"/>
          <w:szCs w:val="26"/>
          <w:lang w:eastAsia="es-ES"/>
        </w:rPr>
      </w:pPr>
    </w:p>
    <w:p w:rsidR="000634A7" w:rsidRPr="000634A7" w:rsidRDefault="000634A7" w:rsidP="000634A7">
      <w:pPr>
        <w:spacing w:after="120" w:line="276" w:lineRule="auto"/>
        <w:jc w:val="both"/>
        <w:rPr>
          <w:rFonts w:ascii="Cambria" w:eastAsia="Times New Roman" w:hAnsi="Cambria" w:cs="Times New Roman"/>
          <w:b/>
          <w:sz w:val="26"/>
          <w:szCs w:val="26"/>
          <w:lang w:eastAsia="es-ES"/>
        </w:rPr>
      </w:pPr>
      <w:r w:rsidRPr="000634A7">
        <w:rPr>
          <w:rFonts w:ascii="Cambria" w:eastAsia="Times New Roman" w:hAnsi="Cambria" w:cs="Times New Roman"/>
          <w:b/>
          <w:sz w:val="26"/>
          <w:szCs w:val="26"/>
          <w:lang w:eastAsia="es-ES"/>
        </w:rPr>
        <w:t>4.- HECHOS NO PROBADOS:</w:t>
      </w:r>
    </w:p>
    <w:p w:rsidR="000634A7" w:rsidRPr="000634A7" w:rsidRDefault="000634A7" w:rsidP="000634A7">
      <w:pPr>
        <w:spacing w:after="120" w:line="276" w:lineRule="auto"/>
        <w:jc w:val="both"/>
        <w:rPr>
          <w:rFonts w:ascii="Cambria" w:eastAsia="Times New Roman" w:hAnsi="Cambria" w:cs="Times New Roman"/>
          <w:sz w:val="26"/>
          <w:szCs w:val="26"/>
          <w:lang w:eastAsia="es-ES"/>
        </w:rPr>
      </w:pPr>
      <w:r w:rsidRPr="000634A7">
        <w:rPr>
          <w:rFonts w:ascii="Cambria" w:eastAsia="Times New Roman" w:hAnsi="Cambria" w:cs="Times New Roman"/>
          <w:sz w:val="26"/>
          <w:szCs w:val="26"/>
          <w:lang w:eastAsia="es-ES"/>
        </w:rPr>
        <w:t>No se tiene como demostrado ningún Hecho No Probado de relevancia a los presentes efectos.</w:t>
      </w:r>
    </w:p>
    <w:p w:rsidR="000634A7" w:rsidRPr="000634A7" w:rsidRDefault="000634A7" w:rsidP="000634A7">
      <w:pPr>
        <w:spacing w:after="200" w:line="276" w:lineRule="auto"/>
        <w:jc w:val="both"/>
        <w:rPr>
          <w:rFonts w:ascii="Cambria" w:eastAsia="Calibri" w:hAnsi="Cambria" w:cs="Times New Roman"/>
          <w:b/>
          <w:sz w:val="26"/>
          <w:szCs w:val="26"/>
        </w:rPr>
      </w:pPr>
    </w:p>
    <w:p w:rsidR="000634A7" w:rsidRPr="000634A7" w:rsidRDefault="000634A7" w:rsidP="000634A7">
      <w:pPr>
        <w:spacing w:after="120" w:line="276" w:lineRule="auto"/>
        <w:jc w:val="both"/>
        <w:rPr>
          <w:rFonts w:ascii="Cambria" w:eastAsia="Times New Roman" w:hAnsi="Cambria" w:cs="Times New Roman"/>
          <w:b/>
          <w:sz w:val="26"/>
          <w:szCs w:val="26"/>
          <w:lang w:eastAsia="es-ES"/>
        </w:rPr>
      </w:pPr>
      <w:r w:rsidRPr="000634A7">
        <w:rPr>
          <w:rFonts w:ascii="Cambria" w:eastAsia="Times New Roman" w:hAnsi="Cambria" w:cs="Times New Roman"/>
          <w:b/>
          <w:sz w:val="26"/>
          <w:szCs w:val="26"/>
          <w:lang w:eastAsia="es-ES"/>
        </w:rPr>
        <w:t>5.- SOBRE EL FONDO:</w:t>
      </w: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sz w:val="26"/>
          <w:szCs w:val="26"/>
        </w:rPr>
        <w:t xml:space="preserve">De los Ocho Puntos que contiene la parte Dispositiva del Acto Objetado, los dos últimos son relativos a Aspectos Formales, los cuales no son objeto ni de debate ni de controversia. Y en lo que respecta al Punto 6, el mismo fue ya Revocado Absolutamente mediante el Acuerdo No. 7.13.2 de la Sesión Ordinaria No. 31-2016, de fecha 08 de </w:t>
      </w:r>
      <w:proofErr w:type="gramStart"/>
      <w:r w:rsidRPr="000634A7">
        <w:rPr>
          <w:rFonts w:ascii="Cambria" w:eastAsia="Calibri" w:hAnsi="Cambria" w:cs="Times New Roman"/>
          <w:sz w:val="26"/>
          <w:szCs w:val="26"/>
        </w:rPr>
        <w:t>Junio</w:t>
      </w:r>
      <w:proofErr w:type="gramEnd"/>
      <w:r w:rsidRPr="000634A7">
        <w:rPr>
          <w:rFonts w:ascii="Cambria" w:eastAsia="Calibri" w:hAnsi="Cambria" w:cs="Times New Roman"/>
          <w:sz w:val="26"/>
          <w:szCs w:val="26"/>
        </w:rPr>
        <w:t xml:space="preserve"> del 2016, de la Junta Directiva del Consejo de Transporte Público.</w:t>
      </w: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sz w:val="26"/>
          <w:szCs w:val="26"/>
        </w:rPr>
        <w:t>Y en cuanto a los 1 a 3 del mismo Acto NO REFIEREN a la recurrente, sino a la Ruta No. 713 y conllevan determinaciones de orden y control en cuanto a dicha Ruta. Determinaciones del todo ajustadas a las Potestades, Atribuciones y competencias que del Consejo de Transporte Público y que, en lo general, entrañan la revisión del Servicio en la Ruta No. 713 y la Verificación de sus Condiciones Generales de Operación/prestación, a efecto de realizar posibles ajustes; así como la Licitación Pública de la misma. En cuanto a lo anterior, este Tribunal ya ha dicho:</w:t>
      </w:r>
    </w:p>
    <w:p w:rsidR="000634A7" w:rsidRPr="000634A7" w:rsidRDefault="000634A7" w:rsidP="000634A7">
      <w:pPr>
        <w:spacing w:after="0" w:line="240" w:lineRule="auto"/>
        <w:ind w:left="567" w:right="758"/>
        <w:jc w:val="both"/>
        <w:rPr>
          <w:rFonts w:ascii="Cambria" w:eastAsia="Calibri" w:hAnsi="Cambria" w:cs="Times New Roman"/>
          <w:sz w:val="24"/>
          <w:szCs w:val="24"/>
          <w:lang w:val="es-MX"/>
        </w:rPr>
      </w:pPr>
      <w:r w:rsidRPr="000634A7">
        <w:rPr>
          <w:rFonts w:ascii="Cambria" w:eastAsia="Calibri" w:hAnsi="Cambria" w:cs="Times New Roman"/>
          <w:b/>
          <w:i/>
          <w:sz w:val="24"/>
          <w:szCs w:val="24"/>
          <w:lang w:val="es-MX"/>
        </w:rPr>
        <w:t>…”3.-</w:t>
      </w:r>
      <w:r w:rsidRPr="000634A7">
        <w:rPr>
          <w:rFonts w:ascii="Cambria" w:eastAsia="Calibri" w:hAnsi="Cambria" w:cs="Times New Roman"/>
          <w:b/>
          <w:i/>
          <w:sz w:val="24"/>
          <w:szCs w:val="24"/>
          <w:lang w:val="es-MX"/>
        </w:rPr>
        <w:tab/>
        <w:t>Ajuste del Acto (Laxo Sensu) a las Atribuciones, Competencias y Potestades del Consejo de Transporte Público:</w:t>
      </w:r>
      <w:r w:rsidRPr="000634A7">
        <w:rPr>
          <w:rFonts w:ascii="Cambria" w:eastAsia="Calibri" w:hAnsi="Cambria" w:cs="Times New Roman"/>
          <w:b/>
          <w:i/>
          <w:sz w:val="24"/>
          <w:szCs w:val="24"/>
        </w:rPr>
        <w:t xml:space="preserve"> </w:t>
      </w:r>
      <w:r w:rsidRPr="000634A7">
        <w:rPr>
          <w:rFonts w:ascii="Cambria" w:eastAsia="Calibri" w:hAnsi="Cambria" w:cs="Times New Roman"/>
          <w:sz w:val="24"/>
          <w:szCs w:val="24"/>
          <w:lang w:val="es-MX"/>
        </w:rPr>
        <w:t>Finalmente, siempre ligado a lo expresado supra, se tienen que de la simple Lectura del Acuerdo Objetado se colige que él mismo obedece a la Necesidad de Definir Acciones y/o Procesos para Eventualmente Atender Gestiones y Definir el Nivel de la Calidad del Servicio Público de Transporte Remunerado de Personas, modalidad Autobús, según las determinaciones del Decreto Ejecutivo No. 328833-MOPT, ya aludido antes.</w:t>
      </w:r>
    </w:p>
    <w:p w:rsidR="000634A7" w:rsidRPr="000634A7" w:rsidRDefault="000634A7" w:rsidP="000634A7">
      <w:pPr>
        <w:spacing w:after="0" w:line="240" w:lineRule="auto"/>
        <w:ind w:left="567" w:right="758"/>
        <w:jc w:val="both"/>
        <w:rPr>
          <w:rFonts w:ascii="Cambria" w:eastAsia="Calibri" w:hAnsi="Cambria" w:cs="Times New Roman"/>
          <w:sz w:val="24"/>
          <w:szCs w:val="24"/>
          <w:lang w:val="es-MX"/>
        </w:rPr>
      </w:pPr>
      <w:r w:rsidRPr="000634A7">
        <w:rPr>
          <w:rFonts w:ascii="Cambria" w:eastAsia="Calibri" w:hAnsi="Cambria" w:cs="Times New Roman"/>
          <w:sz w:val="24"/>
          <w:szCs w:val="24"/>
          <w:lang w:val="es-MX"/>
        </w:rPr>
        <w:lastRenderedPageBreak/>
        <w:t xml:space="preserve"> </w:t>
      </w:r>
    </w:p>
    <w:p w:rsidR="000634A7" w:rsidRPr="000634A7" w:rsidRDefault="000634A7" w:rsidP="000634A7">
      <w:pPr>
        <w:spacing w:after="0" w:line="240" w:lineRule="auto"/>
        <w:ind w:left="567" w:right="758"/>
        <w:jc w:val="both"/>
        <w:rPr>
          <w:rFonts w:ascii="Cambria" w:eastAsia="Calibri" w:hAnsi="Cambria" w:cs="Times New Roman"/>
          <w:sz w:val="24"/>
          <w:szCs w:val="24"/>
          <w:lang w:val="es-MX"/>
        </w:rPr>
      </w:pPr>
      <w:r w:rsidRPr="000634A7">
        <w:rPr>
          <w:rFonts w:ascii="Cambria" w:eastAsia="Calibri" w:hAnsi="Cambria" w:cs="Times New Roman"/>
          <w:sz w:val="24"/>
          <w:szCs w:val="24"/>
          <w:lang w:val="es-MX"/>
        </w:rPr>
        <w:t>Unido a lo anterior, el contenido y fundamento del Acto Objetado viene dado por el Informe Técnico No. DTE 2015-0869 de la Dirección Técnica del Consejo de Transporte Público, del 29 de Julio del 2015.</w:t>
      </w:r>
    </w:p>
    <w:p w:rsidR="000634A7" w:rsidRPr="000634A7" w:rsidRDefault="000634A7" w:rsidP="000634A7">
      <w:pPr>
        <w:spacing w:after="0" w:line="240" w:lineRule="auto"/>
        <w:ind w:left="567" w:right="758"/>
        <w:jc w:val="both"/>
        <w:rPr>
          <w:rFonts w:ascii="Cambria" w:eastAsia="Calibri" w:hAnsi="Cambria" w:cs="Times New Roman"/>
          <w:sz w:val="24"/>
          <w:szCs w:val="24"/>
          <w:lang w:val="es-MX"/>
        </w:rPr>
      </w:pPr>
    </w:p>
    <w:p w:rsidR="000634A7" w:rsidRPr="000634A7" w:rsidRDefault="000634A7" w:rsidP="000634A7">
      <w:pPr>
        <w:spacing w:after="0" w:line="240" w:lineRule="auto"/>
        <w:ind w:left="567" w:right="758"/>
        <w:jc w:val="both"/>
        <w:rPr>
          <w:rFonts w:ascii="Cambria" w:eastAsia="Calibri" w:hAnsi="Cambria" w:cs="Times New Roman"/>
          <w:sz w:val="24"/>
          <w:szCs w:val="24"/>
          <w:lang w:val="es-MX"/>
        </w:rPr>
      </w:pPr>
      <w:r w:rsidRPr="000634A7">
        <w:rPr>
          <w:rFonts w:ascii="Cambria" w:eastAsia="Calibri" w:hAnsi="Cambria" w:cs="Times New Roman"/>
          <w:sz w:val="24"/>
          <w:szCs w:val="24"/>
          <w:lang w:val="es-MX"/>
        </w:rPr>
        <w:t>Y siendo emitido dicho Acuerdo conforme a las Potestades de Jerarquía, Dirección y Control que en la Materia del Transporte Público presenta el Consejo Técnico de Transporte Público, según lo que expone de seguido.</w:t>
      </w:r>
    </w:p>
    <w:p w:rsidR="000634A7" w:rsidRPr="000634A7" w:rsidRDefault="000634A7" w:rsidP="000634A7">
      <w:pPr>
        <w:spacing w:after="0" w:line="240" w:lineRule="auto"/>
        <w:ind w:left="567" w:right="758"/>
        <w:jc w:val="both"/>
        <w:rPr>
          <w:rFonts w:ascii="Cambria" w:eastAsia="Calibri" w:hAnsi="Cambria" w:cs="Times New Roman"/>
          <w:sz w:val="24"/>
          <w:szCs w:val="24"/>
          <w:lang w:val="es-MX"/>
        </w:rPr>
      </w:pPr>
    </w:p>
    <w:p w:rsidR="000634A7" w:rsidRPr="000634A7" w:rsidRDefault="000634A7" w:rsidP="000634A7">
      <w:pPr>
        <w:spacing w:after="0" w:line="240" w:lineRule="auto"/>
        <w:ind w:left="567" w:right="758"/>
        <w:jc w:val="both"/>
        <w:rPr>
          <w:rFonts w:ascii="Cambria" w:eastAsia="Calibri" w:hAnsi="Cambria" w:cs="Times New Roman"/>
          <w:sz w:val="24"/>
          <w:szCs w:val="24"/>
        </w:rPr>
      </w:pPr>
      <w:r w:rsidRPr="000634A7">
        <w:rPr>
          <w:rFonts w:ascii="Cambria" w:eastAsia="Calibri" w:hAnsi="Cambria" w:cs="Times New Roman"/>
          <w:sz w:val="24"/>
          <w:szCs w:val="24"/>
        </w:rPr>
        <w:t>Según se desprende del Acuerdo aquí recurrido, la Administración enmarca su actuación dentro de las potestades otorgadas por Ley al Consejo de Transporte Público, como rector de las políticas de transporte público, de conformidad con el artículo 6 de la Ley N° 7969, el cual señala:</w:t>
      </w:r>
    </w:p>
    <w:p w:rsidR="000634A7" w:rsidRPr="000634A7" w:rsidRDefault="000634A7" w:rsidP="000634A7">
      <w:pPr>
        <w:spacing w:after="0" w:line="240" w:lineRule="auto"/>
        <w:ind w:left="567" w:right="758"/>
        <w:jc w:val="both"/>
        <w:rPr>
          <w:rFonts w:ascii="Cambria" w:eastAsia="Calibri" w:hAnsi="Cambria" w:cs="Times New Roman"/>
          <w:sz w:val="24"/>
          <w:szCs w:val="24"/>
        </w:rPr>
      </w:pPr>
    </w:p>
    <w:p w:rsidR="000634A7" w:rsidRPr="000634A7" w:rsidRDefault="000634A7" w:rsidP="000634A7">
      <w:pPr>
        <w:spacing w:after="0" w:line="240" w:lineRule="auto"/>
        <w:ind w:left="567" w:right="758"/>
        <w:jc w:val="both"/>
        <w:rPr>
          <w:rFonts w:ascii="Cambria" w:eastAsia="Calibri" w:hAnsi="Cambria" w:cs="Times New Roman"/>
          <w:i/>
          <w:sz w:val="24"/>
          <w:szCs w:val="24"/>
        </w:rPr>
      </w:pPr>
      <w:r w:rsidRPr="000634A7">
        <w:rPr>
          <w:rFonts w:ascii="Cambria" w:eastAsia="Calibri" w:hAnsi="Cambria" w:cs="Times New Roman"/>
          <w:b/>
          <w:i/>
          <w:sz w:val="24"/>
          <w:szCs w:val="24"/>
        </w:rPr>
        <w:t>“Artículo 6. Naturaleza.</w:t>
      </w:r>
      <w:r w:rsidRPr="000634A7">
        <w:rPr>
          <w:rFonts w:ascii="Cambria" w:eastAsia="Calibri" w:hAnsi="Cambria" w:cs="Times New Roman"/>
          <w:i/>
          <w:sz w:val="24"/>
          <w:szCs w:val="24"/>
        </w:rPr>
        <w:t xml:space="preserve"> La naturaleza jurídica del Consejo será de órgano desconcentrado, especializado en materia de transporte público y adscrito al Ministerio de Obras Públicas y Transportes.</w:t>
      </w:r>
    </w:p>
    <w:p w:rsidR="000634A7" w:rsidRPr="000634A7" w:rsidRDefault="000634A7" w:rsidP="000634A7">
      <w:pPr>
        <w:spacing w:after="0" w:line="240" w:lineRule="auto"/>
        <w:ind w:left="567" w:right="758"/>
        <w:jc w:val="both"/>
        <w:rPr>
          <w:rFonts w:ascii="Cambria" w:eastAsia="Calibri" w:hAnsi="Cambria" w:cs="Times New Roman"/>
          <w:i/>
          <w:sz w:val="24"/>
          <w:szCs w:val="24"/>
        </w:rPr>
      </w:pPr>
      <w:r w:rsidRPr="000634A7">
        <w:rPr>
          <w:rFonts w:ascii="Cambria" w:eastAsia="Calibri" w:hAnsi="Cambria" w:cs="Times New Roman"/>
          <w:b/>
          <w:i/>
          <w:sz w:val="24"/>
          <w:szCs w:val="24"/>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0634A7">
        <w:rPr>
          <w:rFonts w:ascii="Cambria" w:eastAsia="Calibri" w:hAnsi="Cambria" w:cs="Times New Roman"/>
          <w:i/>
          <w:sz w:val="24"/>
          <w:szCs w:val="24"/>
        </w:rPr>
        <w:t>. …” (el destacado no es del original)</w:t>
      </w:r>
    </w:p>
    <w:p w:rsidR="000634A7" w:rsidRPr="000634A7" w:rsidRDefault="000634A7" w:rsidP="000634A7">
      <w:pPr>
        <w:spacing w:after="0" w:line="240" w:lineRule="auto"/>
        <w:ind w:left="567" w:right="758"/>
        <w:jc w:val="both"/>
        <w:rPr>
          <w:rFonts w:ascii="Cambria" w:eastAsia="Calibri" w:hAnsi="Cambria" w:cs="Times New Roman"/>
          <w:sz w:val="24"/>
          <w:szCs w:val="24"/>
        </w:rPr>
      </w:pPr>
    </w:p>
    <w:p w:rsidR="000634A7" w:rsidRPr="000634A7" w:rsidRDefault="000634A7" w:rsidP="000634A7">
      <w:pPr>
        <w:spacing w:after="0" w:line="240" w:lineRule="auto"/>
        <w:ind w:left="567" w:right="758"/>
        <w:jc w:val="both"/>
        <w:rPr>
          <w:rFonts w:ascii="Cambria" w:eastAsia="Calibri" w:hAnsi="Cambria" w:cs="Times New Roman"/>
          <w:sz w:val="24"/>
          <w:szCs w:val="24"/>
        </w:rPr>
      </w:pPr>
      <w:proofErr w:type="gramStart"/>
      <w:r w:rsidRPr="000634A7">
        <w:rPr>
          <w:rFonts w:ascii="Cambria" w:eastAsia="Calibri" w:hAnsi="Cambria" w:cs="Times New Roman"/>
          <w:sz w:val="24"/>
          <w:szCs w:val="24"/>
        </w:rPr>
        <w:t>Asimismo</w:t>
      </w:r>
      <w:proofErr w:type="gramEnd"/>
      <w:r w:rsidRPr="000634A7">
        <w:rPr>
          <w:rFonts w:ascii="Cambria" w:eastAsia="Calibri" w:hAnsi="Cambria" w:cs="Times New Roman"/>
          <w:sz w:val="24"/>
          <w:szCs w:val="24"/>
        </w:rPr>
        <w:t xml:space="preserve"> y según la Ley, dentro de las atribuciones del Consejo de Transporte Público se encuentran las siguientes:</w:t>
      </w:r>
    </w:p>
    <w:p w:rsidR="000634A7" w:rsidRPr="000634A7" w:rsidRDefault="000634A7" w:rsidP="000634A7">
      <w:pPr>
        <w:spacing w:after="0" w:line="240" w:lineRule="auto"/>
        <w:ind w:left="567" w:right="758"/>
        <w:jc w:val="both"/>
        <w:rPr>
          <w:rFonts w:ascii="Cambria" w:eastAsia="Calibri" w:hAnsi="Cambria" w:cs="Times New Roman"/>
          <w:sz w:val="24"/>
          <w:szCs w:val="24"/>
        </w:rPr>
      </w:pPr>
    </w:p>
    <w:p w:rsidR="000634A7" w:rsidRPr="000634A7" w:rsidRDefault="000634A7" w:rsidP="000634A7">
      <w:pPr>
        <w:spacing w:after="0" w:line="240" w:lineRule="auto"/>
        <w:ind w:left="567" w:right="758"/>
        <w:jc w:val="both"/>
        <w:rPr>
          <w:rFonts w:ascii="Cambria" w:eastAsia="Calibri" w:hAnsi="Cambria" w:cs="Times New Roman"/>
          <w:b/>
          <w:i/>
          <w:color w:val="000000"/>
          <w:sz w:val="24"/>
          <w:szCs w:val="24"/>
        </w:rPr>
      </w:pPr>
      <w:proofErr w:type="gramStart"/>
      <w:r w:rsidRPr="000634A7">
        <w:rPr>
          <w:rFonts w:ascii="Cambria" w:eastAsia="Calibri" w:hAnsi="Cambria" w:cs="Times New Roman"/>
          <w:b/>
          <w:i/>
          <w:color w:val="000000"/>
          <w:sz w:val="24"/>
          <w:szCs w:val="24"/>
        </w:rPr>
        <w:t>…“</w:t>
      </w:r>
      <w:proofErr w:type="gramEnd"/>
      <w:r w:rsidRPr="000634A7">
        <w:rPr>
          <w:rFonts w:ascii="Cambria" w:eastAsia="Calibri" w:hAnsi="Cambria" w:cs="Times New Roman"/>
          <w:b/>
          <w:i/>
          <w:color w:val="000000"/>
          <w:sz w:val="24"/>
          <w:szCs w:val="24"/>
        </w:rPr>
        <w:t>ARTÍCULO 7.- Atribuciones del Consejo</w:t>
      </w:r>
    </w:p>
    <w:p w:rsidR="000634A7" w:rsidRPr="000634A7" w:rsidRDefault="000634A7" w:rsidP="000634A7">
      <w:pPr>
        <w:spacing w:after="0" w:line="240" w:lineRule="auto"/>
        <w:ind w:left="567" w:right="758"/>
        <w:jc w:val="both"/>
        <w:rPr>
          <w:rFonts w:ascii="Cambria" w:eastAsia="Calibri" w:hAnsi="Cambria" w:cs="Times New Roman"/>
          <w:b/>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El Consejo, en el ejercicio de sus competencias, tendrá las siguientes atribuciones:</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a) Coordinar la aplicación correcta de las políticas de transporte público, su planeamiento, la revisión técnica, el otorgamiento y la administración de las concesiones, así como la regulación de los permisos que legalmente procedan.</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 xml:space="preserve">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w:t>
      </w:r>
      <w:r w:rsidRPr="000634A7">
        <w:rPr>
          <w:rFonts w:ascii="Cambria" w:eastAsia="Calibri" w:hAnsi="Cambria" w:cs="Times New Roman"/>
          <w:i/>
          <w:color w:val="000000"/>
          <w:sz w:val="24"/>
          <w:szCs w:val="24"/>
        </w:rPr>
        <w:lastRenderedPageBreak/>
        <w:t>entidades públicas o privadas que en su gestión se relacionen con los servicios regulados en esta ley.</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d) Establecer y recomendar normas, procedimientos y acciones que puedan mejorar las políticas y directrices en materia de transporte público, planeamiento, revisión técnica, administración y otorgamiento de concesiones y permisos</w:t>
      </w:r>
      <w:proofErr w:type="gramStart"/>
      <w:r w:rsidRPr="000634A7">
        <w:rPr>
          <w:rFonts w:ascii="Cambria" w:eastAsia="Calibri" w:hAnsi="Cambria" w:cs="Times New Roman"/>
          <w:i/>
          <w:color w:val="000000"/>
          <w:sz w:val="24"/>
          <w:szCs w:val="24"/>
        </w:rPr>
        <w:t>.”…</w:t>
      </w:r>
      <w:proofErr w:type="gramEnd"/>
      <w:r w:rsidRPr="000634A7">
        <w:rPr>
          <w:rFonts w:ascii="Cambria" w:eastAsia="Calibri" w:hAnsi="Cambria" w:cs="Times New Roman"/>
          <w:i/>
          <w:sz w:val="24"/>
          <w:szCs w:val="24"/>
        </w:rPr>
        <w:t xml:space="preserve"> (El subrayado no es del original)</w:t>
      </w:r>
    </w:p>
    <w:p w:rsidR="000634A7" w:rsidRPr="000634A7" w:rsidRDefault="000634A7" w:rsidP="000634A7">
      <w:pPr>
        <w:spacing w:after="0" w:line="240" w:lineRule="auto"/>
        <w:ind w:left="567" w:right="758"/>
        <w:jc w:val="both"/>
        <w:rPr>
          <w:rFonts w:ascii="Cambria" w:eastAsia="Calibri" w:hAnsi="Cambria" w:cs="Times New Roman"/>
          <w:sz w:val="24"/>
          <w:szCs w:val="24"/>
        </w:rPr>
      </w:pPr>
    </w:p>
    <w:p w:rsidR="000634A7" w:rsidRPr="000634A7" w:rsidRDefault="000634A7" w:rsidP="000634A7">
      <w:pPr>
        <w:spacing w:after="0" w:line="240" w:lineRule="auto"/>
        <w:ind w:left="567" w:right="758"/>
        <w:jc w:val="both"/>
        <w:rPr>
          <w:rFonts w:ascii="Cambria" w:eastAsia="Calibri" w:hAnsi="Cambria" w:cs="Times New Roman"/>
          <w:sz w:val="24"/>
          <w:szCs w:val="24"/>
        </w:rPr>
      </w:pPr>
      <w:r w:rsidRPr="000634A7">
        <w:rPr>
          <w:rFonts w:ascii="Cambria" w:eastAsia="Calibri" w:hAnsi="Cambria" w:cs="Times New Roman"/>
          <w:sz w:val="24"/>
          <w:szCs w:val="24"/>
        </w:rPr>
        <w:t>Según lo anterior, las actuaciones desplegadas por el Consejo de Transporte Público se enmarcan dentro las facultades y potestades (</w:t>
      </w:r>
      <w:r w:rsidRPr="000634A7">
        <w:rPr>
          <w:rFonts w:ascii="Cambria" w:eastAsia="Calibri" w:hAnsi="Cambria" w:cs="Times New Roman"/>
          <w:i/>
          <w:sz w:val="24"/>
          <w:szCs w:val="24"/>
        </w:rPr>
        <w:t>de imperio, inclusive</w:t>
      </w:r>
      <w:r w:rsidRPr="000634A7">
        <w:rPr>
          <w:rFonts w:ascii="Cambria" w:eastAsia="Calibri" w:hAnsi="Cambria" w:cs="Times New Roman"/>
          <w:sz w:val="24"/>
          <w:szCs w:val="24"/>
        </w:rPr>
        <w:t>) que le fueron conferidas por Ley.  En sentido conteste a lo dicho, la Ley N° 3503, Ley Reguladora del Transporte Remunerado de Personas en Vehículos Automotores establece:</w:t>
      </w:r>
    </w:p>
    <w:p w:rsidR="000634A7" w:rsidRPr="000634A7" w:rsidRDefault="000634A7" w:rsidP="000634A7">
      <w:pPr>
        <w:spacing w:after="0" w:line="240" w:lineRule="auto"/>
        <w:ind w:left="567" w:right="758"/>
        <w:jc w:val="both"/>
        <w:rPr>
          <w:rFonts w:ascii="Cambria" w:eastAsia="Calibri" w:hAnsi="Cambria" w:cs="Times New Roman"/>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b/>
          <w:i/>
          <w:color w:val="000000"/>
          <w:sz w:val="24"/>
          <w:szCs w:val="24"/>
        </w:rPr>
        <w:t>“Artículo 2.-</w:t>
      </w:r>
      <w:r w:rsidRPr="000634A7">
        <w:rPr>
          <w:rFonts w:ascii="Cambria" w:eastAsia="Calibri" w:hAnsi="Cambria" w:cs="Times New Roman"/>
          <w:i/>
          <w:color w:val="000000"/>
          <w:sz w:val="24"/>
          <w:szCs w:val="24"/>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A fin de cumplir con esta obligación, el Ministerio podrá:</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a) Fijar itinerarios, horarios, condiciones y tarifas.</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b) Expedir los reglamentos que juzgue pertinentes sobre tránsito y transporte en el territorio costarricense.</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c) Adoptar las medidas para que se satisfagan, en forma eficiente, las necesidades del tránsito de vehículos y del transporte de personas.</w:t>
      </w:r>
    </w:p>
    <w:p w:rsidR="000634A7" w:rsidRPr="000634A7" w:rsidRDefault="000634A7" w:rsidP="000634A7">
      <w:pPr>
        <w:spacing w:after="0" w:line="240" w:lineRule="auto"/>
        <w:ind w:left="567" w:right="758"/>
        <w:jc w:val="both"/>
        <w:rPr>
          <w:rFonts w:ascii="Cambria" w:eastAsia="Calibri" w:hAnsi="Cambria" w:cs="Times New Roman"/>
          <w:b/>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r w:rsidRPr="000634A7">
        <w:rPr>
          <w:rFonts w:ascii="Cambria" w:eastAsia="Calibri" w:hAnsi="Cambria" w:cs="Times New Roman"/>
          <w:i/>
          <w:color w:val="000000"/>
          <w:sz w:val="24"/>
          <w:szCs w:val="24"/>
        </w:rPr>
        <w:t>d) Realizar los estudios técnicos indispensables para la mayor eficiencia, continuidad y seguridad de los servicios públicos.</w:t>
      </w: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rPr>
      </w:pPr>
    </w:p>
    <w:p w:rsidR="000634A7" w:rsidRPr="000634A7" w:rsidRDefault="000634A7" w:rsidP="000634A7">
      <w:pPr>
        <w:spacing w:after="0" w:line="240" w:lineRule="auto"/>
        <w:ind w:left="567" w:right="758"/>
        <w:jc w:val="both"/>
        <w:rPr>
          <w:rFonts w:ascii="Cambria" w:eastAsia="Calibri" w:hAnsi="Cambria" w:cs="Times New Roman"/>
          <w:i/>
          <w:color w:val="000000"/>
          <w:sz w:val="24"/>
          <w:szCs w:val="24"/>
          <w:u w:val="single"/>
        </w:rPr>
      </w:pPr>
      <w:r w:rsidRPr="000634A7">
        <w:rPr>
          <w:rFonts w:ascii="Cambria" w:eastAsia="Calibri" w:hAnsi="Cambria" w:cs="Times New Roman"/>
          <w:i/>
          <w:color w:val="000000"/>
          <w:sz w:val="24"/>
          <w:szCs w:val="24"/>
        </w:rPr>
        <w:t xml:space="preserve">Para atender estas funciones, en el Ministerio de Obras Públicas y Transportes existirán los órganos internos necesarios.” </w:t>
      </w:r>
      <w:r w:rsidRPr="000634A7">
        <w:rPr>
          <w:rFonts w:ascii="Cambria" w:eastAsia="Calibri" w:hAnsi="Cambria" w:cs="Times New Roman"/>
          <w:i/>
          <w:sz w:val="24"/>
          <w:szCs w:val="24"/>
        </w:rPr>
        <w:t>(El subrayado no es del original)</w:t>
      </w:r>
    </w:p>
    <w:p w:rsidR="000634A7" w:rsidRPr="000634A7" w:rsidRDefault="000634A7" w:rsidP="000634A7">
      <w:pPr>
        <w:spacing w:after="0" w:line="240" w:lineRule="auto"/>
        <w:ind w:left="567" w:right="758"/>
        <w:jc w:val="both"/>
        <w:rPr>
          <w:rFonts w:ascii="Cambria" w:eastAsia="Calibri" w:hAnsi="Cambria" w:cs="Times New Roman"/>
          <w:i/>
          <w:sz w:val="24"/>
          <w:szCs w:val="24"/>
        </w:rPr>
      </w:pPr>
    </w:p>
    <w:p w:rsidR="000634A7" w:rsidRPr="000634A7" w:rsidRDefault="000634A7" w:rsidP="000634A7">
      <w:pPr>
        <w:spacing w:after="0" w:line="240" w:lineRule="auto"/>
        <w:ind w:left="567" w:right="758"/>
        <w:jc w:val="both"/>
        <w:rPr>
          <w:rFonts w:ascii="Cambria" w:eastAsia="Calibri" w:hAnsi="Cambria" w:cs="Times New Roman"/>
          <w:b/>
          <w:sz w:val="24"/>
          <w:szCs w:val="24"/>
        </w:rPr>
      </w:pPr>
      <w:r w:rsidRPr="000634A7">
        <w:rPr>
          <w:rFonts w:ascii="Cambria" w:eastAsia="Calibri" w:hAnsi="Cambria" w:cs="Times New Roman"/>
          <w:sz w:val="24"/>
          <w:szCs w:val="24"/>
        </w:rPr>
        <w:t xml:space="preserve">Conforme a lo expuesto, el acto objeto de impugnación se enmarca plenamente dentro de las potestades, competencias, atribuciones y </w:t>
      </w:r>
      <w:r w:rsidRPr="000634A7">
        <w:rPr>
          <w:rFonts w:ascii="Cambria" w:eastAsia="Calibri" w:hAnsi="Cambria" w:cs="Times New Roman"/>
          <w:sz w:val="24"/>
          <w:szCs w:val="24"/>
        </w:rPr>
        <w:lastRenderedPageBreak/>
        <w:t xml:space="preserve">actuaciones pertinentes y necesarias del Consejo de Transporte Público. Razones por las cuales no se pueden estimar como procedentes las Acciones de marras.  Amén de que lo que la parte Recurrente realiza en su Impugnación, es Canalizar como Vicios o Argumentos de Impugnación lo que Inicialmente solo fueron sus Observaciones Propias en cuanto al Manual dicho. </w:t>
      </w:r>
      <w:r w:rsidRPr="000634A7">
        <w:rPr>
          <w:rFonts w:ascii="Cambria" w:eastAsia="Calibri" w:hAnsi="Cambria" w:cs="Times New Roman"/>
          <w:b/>
          <w:sz w:val="24"/>
          <w:szCs w:val="24"/>
        </w:rPr>
        <w:t xml:space="preserve">Según lo expuesto tenemos que la Prestación del Servicio Público de Transporte de Personas se encuentra Regulada por el Estado, EL CUAL DEBE EJERCER SUS PODERES DE DIRECCIÓN, CONTROL, VIGILANCIA, ORDEN Y SANCIÓN frente aquellos a quienes ha delegado su prestación, ostente éstos la condición de Concesionarios o Permisionarios. </w:t>
      </w:r>
    </w:p>
    <w:p w:rsidR="000634A7" w:rsidRPr="000634A7" w:rsidRDefault="000634A7" w:rsidP="000634A7">
      <w:pPr>
        <w:spacing w:after="0" w:line="240" w:lineRule="auto"/>
        <w:ind w:left="567" w:right="758"/>
        <w:jc w:val="both"/>
        <w:rPr>
          <w:rFonts w:ascii="Cambria" w:eastAsia="Calibri" w:hAnsi="Cambria" w:cs="Times New Roman"/>
          <w:sz w:val="24"/>
          <w:szCs w:val="24"/>
        </w:rPr>
      </w:pPr>
    </w:p>
    <w:p w:rsidR="000634A7" w:rsidRPr="000634A7" w:rsidRDefault="000634A7" w:rsidP="000634A7">
      <w:pPr>
        <w:spacing w:after="0" w:line="240" w:lineRule="auto"/>
        <w:ind w:left="567" w:right="758"/>
        <w:jc w:val="both"/>
        <w:rPr>
          <w:rFonts w:ascii="Cambria" w:eastAsia="Calibri" w:hAnsi="Cambria" w:cs="Times New Roman"/>
          <w:b/>
          <w:sz w:val="24"/>
          <w:szCs w:val="24"/>
        </w:rPr>
      </w:pPr>
      <w:r w:rsidRPr="000634A7">
        <w:rPr>
          <w:rFonts w:ascii="Cambria" w:eastAsia="Calibri" w:hAnsi="Cambria" w:cs="Times New Roman"/>
          <w:sz w:val="24"/>
          <w:szCs w:val="24"/>
        </w:rPr>
        <w:t>En fin, el Acto Objetado sí presenta Motivo, Fundamento y Contenido debidos y expresos, no siendo procedente ninguna Nulidad por tales motivos</w:t>
      </w:r>
      <w:proofErr w:type="gramStart"/>
      <w:r w:rsidRPr="000634A7">
        <w:rPr>
          <w:rFonts w:ascii="Cambria" w:eastAsia="Calibri" w:hAnsi="Cambria" w:cs="Times New Roman"/>
          <w:sz w:val="24"/>
          <w:szCs w:val="24"/>
        </w:rPr>
        <w:t>.”…</w:t>
      </w:r>
      <w:proofErr w:type="gramEnd"/>
      <w:r w:rsidRPr="000634A7">
        <w:rPr>
          <w:rFonts w:ascii="Cambria" w:eastAsia="Calibri" w:hAnsi="Cambria" w:cs="Times New Roman"/>
          <w:sz w:val="24"/>
          <w:szCs w:val="24"/>
        </w:rPr>
        <w:t xml:space="preserve"> </w:t>
      </w:r>
      <w:r w:rsidRPr="000634A7">
        <w:rPr>
          <w:rFonts w:ascii="Cambria" w:eastAsia="Calibri" w:hAnsi="Cambria" w:cs="Times New Roman"/>
          <w:b/>
          <w:sz w:val="24"/>
          <w:szCs w:val="24"/>
        </w:rPr>
        <w:t xml:space="preserve">(Resolución No. TAT-3028-2016 de las </w:t>
      </w:r>
      <w:r w:rsidRPr="000634A7">
        <w:rPr>
          <w:rFonts w:ascii="Cambria" w:eastAsia="Calibri" w:hAnsi="Cambria" w:cs="Times New Roman"/>
          <w:b/>
          <w:spacing w:val="5"/>
          <w:sz w:val="24"/>
          <w:szCs w:val="24"/>
          <w:lang w:eastAsia="es-ES"/>
        </w:rPr>
        <w:t xml:space="preserve">10:15 </w:t>
      </w:r>
      <w:proofErr w:type="gramStart"/>
      <w:r w:rsidRPr="000634A7">
        <w:rPr>
          <w:rFonts w:ascii="Cambria" w:eastAsia="Calibri" w:hAnsi="Cambria" w:cs="Times New Roman"/>
          <w:b/>
          <w:spacing w:val="5"/>
          <w:sz w:val="24"/>
          <w:szCs w:val="24"/>
          <w:lang w:eastAsia="es-ES"/>
        </w:rPr>
        <w:t>h</w:t>
      </w:r>
      <w:r w:rsidRPr="000634A7">
        <w:rPr>
          <w:rFonts w:ascii="Cambria" w:eastAsia="Calibri" w:hAnsi="Cambria" w:cs="Times New Roman"/>
          <w:b/>
          <w:spacing w:val="4"/>
          <w:sz w:val="24"/>
          <w:szCs w:val="24"/>
          <w:lang w:eastAsia="es-ES"/>
        </w:rPr>
        <w:t>oras  del</w:t>
      </w:r>
      <w:proofErr w:type="gramEnd"/>
      <w:r w:rsidRPr="000634A7">
        <w:rPr>
          <w:rFonts w:ascii="Cambria" w:eastAsia="Calibri" w:hAnsi="Cambria" w:cs="Times New Roman"/>
          <w:b/>
          <w:spacing w:val="4"/>
          <w:sz w:val="24"/>
          <w:szCs w:val="24"/>
          <w:lang w:eastAsia="es-ES"/>
        </w:rPr>
        <w:t xml:space="preserve"> día </w:t>
      </w:r>
      <w:r w:rsidRPr="000634A7">
        <w:rPr>
          <w:rFonts w:ascii="Cambria" w:eastAsia="Calibri" w:hAnsi="Cambria" w:cs="Times New Roman"/>
          <w:b/>
          <w:sz w:val="24"/>
          <w:szCs w:val="24"/>
        </w:rPr>
        <w:t>Veintinueve</w:t>
      </w:r>
      <w:r w:rsidRPr="000634A7">
        <w:rPr>
          <w:rFonts w:ascii="Cambria" w:eastAsia="Calibri" w:hAnsi="Cambria" w:cs="Times New Roman"/>
          <w:b/>
          <w:spacing w:val="4"/>
          <w:sz w:val="24"/>
          <w:szCs w:val="24"/>
          <w:lang w:eastAsia="es-ES"/>
        </w:rPr>
        <w:t xml:space="preserve"> del mes de Junio del Dos Mil Dieciséis</w:t>
      </w:r>
      <w:r w:rsidRPr="000634A7">
        <w:rPr>
          <w:rFonts w:ascii="Cambria" w:eastAsia="Calibri" w:hAnsi="Cambria" w:cs="Times New Roman"/>
          <w:b/>
          <w:sz w:val="24"/>
          <w:szCs w:val="24"/>
        </w:rPr>
        <w:t>)</w:t>
      </w:r>
    </w:p>
    <w:p w:rsidR="000634A7" w:rsidRPr="000634A7" w:rsidRDefault="000634A7" w:rsidP="000634A7">
      <w:pPr>
        <w:spacing w:after="200" w:line="276" w:lineRule="auto"/>
        <w:jc w:val="both"/>
        <w:rPr>
          <w:rFonts w:ascii="Cambria" w:eastAsia="Calibri" w:hAnsi="Cambria" w:cs="Times New Roman"/>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sz w:val="26"/>
          <w:szCs w:val="26"/>
        </w:rPr>
        <w:t xml:space="preserve">Finalmente, en lo que respecta a los Puntos 4 y 5 del Acuerdo aludido, se trata de Actos de Mero Trámite, pues con lo Ordenado mediante el Punto 4 en cuestión, lo que se dispone es que en caso de que la señora VÁSQUEZ OLIVIER opere el Servicio en la Ruta No. 713, sin contar con Autorización al efecto y con las Unidades que presenta como Autorizadas para Otra Modalidad del Servicio Público, </w:t>
      </w:r>
      <w:r w:rsidRPr="000634A7">
        <w:rPr>
          <w:rFonts w:ascii="Cambria" w:eastAsia="Calibri" w:hAnsi="Cambria" w:cs="Times New Roman"/>
          <w:b/>
          <w:sz w:val="26"/>
          <w:szCs w:val="26"/>
        </w:rPr>
        <w:t>lo deje de hacer de forma inmediata</w:t>
      </w:r>
      <w:r w:rsidRPr="000634A7">
        <w:rPr>
          <w:rFonts w:ascii="Cambria" w:eastAsia="Calibri" w:hAnsi="Cambria" w:cs="Times New Roman"/>
          <w:sz w:val="26"/>
          <w:szCs w:val="26"/>
        </w:rPr>
        <w:t xml:space="preserve">. Gestión del todo acorde con la Legalidad, Potestades y Atribuciones del Consejo de Transporte Público, según lo dicho </w:t>
      </w:r>
      <w:r w:rsidRPr="000634A7">
        <w:rPr>
          <w:rFonts w:ascii="Cambria" w:eastAsia="Calibri" w:hAnsi="Cambria" w:cs="Times New Roman"/>
          <w:i/>
          <w:sz w:val="26"/>
          <w:szCs w:val="26"/>
        </w:rPr>
        <w:t>supra</w:t>
      </w:r>
      <w:r w:rsidRPr="000634A7">
        <w:rPr>
          <w:rFonts w:ascii="Cambria" w:eastAsia="Calibri" w:hAnsi="Cambria" w:cs="Times New Roman"/>
          <w:sz w:val="26"/>
          <w:szCs w:val="26"/>
        </w:rPr>
        <w:t>. Y en lo que atañe al Punto 5, éste lo que determina es la remisión a efectos de valoración del caso de la hoy Recurrente, a efecto de analizar acciones a tomar, previo otorgamiento del Debido Proceso y de Oportunidad a Defensa.</w:t>
      </w:r>
    </w:p>
    <w:p w:rsidR="000634A7" w:rsidRPr="000634A7" w:rsidRDefault="000634A7" w:rsidP="000634A7">
      <w:pPr>
        <w:spacing w:after="200" w:line="276" w:lineRule="auto"/>
        <w:jc w:val="both"/>
        <w:rPr>
          <w:rFonts w:ascii="Times New Roman" w:eastAsia="Calibri" w:hAnsi="Times New Roman" w:cs="Times New Roman"/>
          <w:b/>
          <w:bCs/>
          <w:sz w:val="24"/>
          <w:szCs w:val="24"/>
          <w:lang w:val="es-ES" w:eastAsia="es-ES"/>
        </w:rPr>
      </w:pPr>
      <w:r w:rsidRPr="000634A7">
        <w:rPr>
          <w:rFonts w:ascii="Times New Roman" w:eastAsia="Calibri" w:hAnsi="Times New Roman" w:cs="Times New Roman"/>
          <w:sz w:val="24"/>
          <w:szCs w:val="24"/>
          <w:lang w:val="es-ES" w:eastAsia="es-ES"/>
        </w:rPr>
        <w:t xml:space="preserve">..."Conforme lo anterior, este Acuerdo Impugnado puede catalogarse como </w:t>
      </w:r>
      <w:r w:rsidRPr="000634A7">
        <w:rPr>
          <w:rFonts w:ascii="Times New Roman" w:eastAsia="Calibri" w:hAnsi="Times New Roman" w:cs="Times New Roman"/>
          <w:b/>
          <w:bCs/>
          <w:sz w:val="24"/>
          <w:szCs w:val="24"/>
          <w:lang w:val="es-ES" w:eastAsia="es-ES"/>
        </w:rPr>
        <w:t xml:space="preserve">UN ACTO DE MERO TRÁMITE O PREPARATORIO </w:t>
      </w:r>
      <w:r w:rsidRPr="000634A7">
        <w:rPr>
          <w:rFonts w:ascii="Times New Roman" w:eastAsia="Calibri" w:hAnsi="Times New Roman" w:cs="Times New Roman"/>
          <w:sz w:val="24"/>
          <w:szCs w:val="24"/>
          <w:lang w:val="es-ES" w:eastAsia="es-ES"/>
        </w:rPr>
        <w:t xml:space="preserve">contra el cual </w:t>
      </w:r>
      <w:r w:rsidRPr="000634A7">
        <w:rPr>
          <w:rFonts w:ascii="Times New Roman" w:eastAsia="Calibri" w:hAnsi="Times New Roman" w:cs="Times New Roman"/>
          <w:b/>
          <w:bCs/>
          <w:sz w:val="24"/>
          <w:szCs w:val="24"/>
          <w:lang w:val="es-ES" w:eastAsia="es-ES"/>
        </w:rPr>
        <w:t xml:space="preserve">NO ES ADMISIBLE EL RECURSO DE APELACIÓN </w:t>
      </w:r>
      <w:r w:rsidRPr="000634A7">
        <w:rPr>
          <w:rFonts w:ascii="Times New Roman" w:eastAsia="Calibri" w:hAnsi="Times New Roman" w:cs="Times New Roman"/>
          <w:sz w:val="24"/>
          <w:szCs w:val="24"/>
          <w:lang w:val="es-ES" w:eastAsia="es-ES"/>
        </w:rPr>
        <w:t xml:space="preserve">y/o la </w:t>
      </w:r>
      <w:r w:rsidRPr="000634A7">
        <w:rPr>
          <w:rFonts w:ascii="Times New Roman" w:eastAsia="Calibri" w:hAnsi="Times New Roman" w:cs="Times New Roman"/>
          <w:b/>
          <w:bCs/>
          <w:sz w:val="24"/>
          <w:szCs w:val="24"/>
          <w:lang w:val="es-ES" w:eastAsia="es-ES"/>
        </w:rPr>
        <w:t>NULIDAD ACCESORIA AL MISMO.</w:t>
      </w:r>
    </w:p>
    <w:p w:rsidR="000634A7" w:rsidRPr="000634A7" w:rsidRDefault="000634A7" w:rsidP="000634A7">
      <w:pPr>
        <w:kinsoku w:val="0"/>
        <w:overflowPunct w:val="0"/>
        <w:spacing w:before="283" w:after="200" w:line="293" w:lineRule="exact"/>
        <w:ind w:left="648" w:right="648"/>
        <w:jc w:val="both"/>
        <w:textAlignment w:val="baseline"/>
        <w:rPr>
          <w:rFonts w:ascii="Times New Roman" w:eastAsia="Calibri" w:hAnsi="Times New Roman" w:cs="Times New Roman"/>
          <w:sz w:val="24"/>
          <w:szCs w:val="24"/>
          <w:lang w:val="es-ES" w:eastAsia="es-ES"/>
        </w:rPr>
      </w:pPr>
      <w:r w:rsidRPr="000634A7">
        <w:rPr>
          <w:rFonts w:ascii="Times New Roman" w:eastAsia="Calibri" w:hAnsi="Times New Roman" w:cs="Times New Roman"/>
          <w:sz w:val="24"/>
          <w:szCs w:val="24"/>
          <w:lang w:val="es-ES" w:eastAsia="es-ES"/>
        </w:rPr>
        <w:t xml:space="preserve">En cuanto a la naturaleza de los actos de Mero Trámite o Preparatorios, se debe tener presente que: </w:t>
      </w:r>
      <w:r w:rsidRPr="000634A7">
        <w:rPr>
          <w:rFonts w:ascii="Times New Roman" w:eastAsia="Calibri" w:hAnsi="Times New Roman" w:cs="Times New Roman"/>
          <w:i/>
          <w:iCs/>
          <w:sz w:val="24"/>
          <w:szCs w:val="24"/>
          <w:lang w:val="es-ES" w:eastAsia="es-ES"/>
        </w:rPr>
        <w:t xml:space="preserve">"son aquellos que </w:t>
      </w:r>
      <w:r w:rsidRPr="000634A7">
        <w:rPr>
          <w:rFonts w:ascii="Times New Roman" w:eastAsia="Calibri" w:hAnsi="Times New Roman" w:cs="Times New Roman"/>
          <w:b/>
          <w:bCs/>
          <w:i/>
          <w:iCs/>
          <w:sz w:val="24"/>
          <w:szCs w:val="24"/>
          <w:lang w:val="es-ES" w:eastAsia="es-ES"/>
        </w:rPr>
        <w:t xml:space="preserve">se emiten </w:t>
      </w:r>
      <w:r w:rsidRPr="000634A7">
        <w:rPr>
          <w:rFonts w:ascii="Times New Roman" w:eastAsia="Calibri" w:hAnsi="Times New Roman" w:cs="Times New Roman"/>
          <w:i/>
          <w:iCs/>
          <w:sz w:val="24"/>
          <w:szCs w:val="24"/>
          <w:lang w:val="es-ES" w:eastAsia="es-ES"/>
        </w:rPr>
        <w:t xml:space="preserve">como primera etapa de un </w:t>
      </w:r>
      <w:r w:rsidRPr="000634A7">
        <w:rPr>
          <w:rFonts w:ascii="Times New Roman" w:eastAsia="Calibri" w:hAnsi="Times New Roman" w:cs="Times New Roman"/>
          <w:b/>
          <w:bCs/>
          <w:i/>
          <w:iCs/>
          <w:sz w:val="24"/>
          <w:szCs w:val="24"/>
          <w:lang w:val="es-ES" w:eastAsia="es-ES"/>
        </w:rPr>
        <w:t xml:space="preserve">procedimiento </w:t>
      </w:r>
      <w:r w:rsidRPr="000634A7">
        <w:rPr>
          <w:rFonts w:ascii="Times New Roman" w:eastAsia="Calibri" w:hAnsi="Times New Roman" w:cs="Times New Roman"/>
          <w:i/>
          <w:iCs/>
          <w:sz w:val="24"/>
          <w:szCs w:val="24"/>
          <w:lang w:val="es-ES" w:eastAsia="es-ES"/>
        </w:rPr>
        <w:t xml:space="preserve">previo, más o </w:t>
      </w:r>
      <w:r w:rsidRPr="000634A7">
        <w:rPr>
          <w:rFonts w:ascii="Times New Roman" w:eastAsia="Calibri" w:hAnsi="Times New Roman" w:cs="Times New Roman"/>
          <w:b/>
          <w:bCs/>
          <w:i/>
          <w:iCs/>
          <w:sz w:val="24"/>
          <w:szCs w:val="24"/>
          <w:lang w:val="es-ES" w:eastAsia="es-ES"/>
        </w:rPr>
        <w:t xml:space="preserve">menos </w:t>
      </w:r>
      <w:r w:rsidRPr="000634A7">
        <w:rPr>
          <w:rFonts w:ascii="Times New Roman" w:eastAsia="Calibri" w:hAnsi="Times New Roman" w:cs="Times New Roman"/>
          <w:i/>
          <w:iCs/>
          <w:sz w:val="24"/>
          <w:szCs w:val="24"/>
          <w:lang w:val="es-ES" w:eastAsia="es-ES"/>
        </w:rPr>
        <w:t xml:space="preserve">complejo, que desemboca en </w:t>
      </w:r>
      <w:r w:rsidRPr="000634A7">
        <w:rPr>
          <w:rFonts w:ascii="Times New Roman" w:eastAsia="Calibri" w:hAnsi="Times New Roman" w:cs="Times New Roman"/>
          <w:b/>
          <w:bCs/>
          <w:i/>
          <w:iCs/>
          <w:sz w:val="24"/>
          <w:szCs w:val="24"/>
          <w:lang w:val="es-ES" w:eastAsia="es-ES"/>
        </w:rPr>
        <w:t xml:space="preserve">un acto </w:t>
      </w:r>
      <w:r w:rsidRPr="000634A7">
        <w:rPr>
          <w:rFonts w:ascii="Times New Roman" w:eastAsia="Calibri" w:hAnsi="Times New Roman" w:cs="Times New Roman"/>
          <w:i/>
          <w:iCs/>
          <w:sz w:val="24"/>
          <w:szCs w:val="24"/>
          <w:lang w:val="es-ES" w:eastAsia="es-ES"/>
        </w:rPr>
        <w:t xml:space="preserve">administrativo definitivo. Esta </w:t>
      </w:r>
      <w:r w:rsidRPr="000634A7">
        <w:rPr>
          <w:rFonts w:ascii="Times New Roman" w:eastAsia="Calibri" w:hAnsi="Times New Roman" w:cs="Times New Roman"/>
          <w:b/>
          <w:bCs/>
          <w:i/>
          <w:iCs/>
          <w:sz w:val="24"/>
          <w:szCs w:val="24"/>
          <w:lang w:val="es-ES" w:eastAsia="es-ES"/>
        </w:rPr>
        <w:t xml:space="preserve">serie </w:t>
      </w:r>
      <w:r w:rsidRPr="000634A7">
        <w:rPr>
          <w:rFonts w:ascii="Times New Roman" w:eastAsia="Calibri" w:hAnsi="Times New Roman" w:cs="Times New Roman"/>
          <w:i/>
          <w:iCs/>
          <w:sz w:val="24"/>
          <w:szCs w:val="24"/>
          <w:lang w:val="es-ES" w:eastAsia="es-ES"/>
        </w:rPr>
        <w:t xml:space="preserve">de actos u operaciones </w:t>
      </w:r>
      <w:r w:rsidRPr="000634A7">
        <w:rPr>
          <w:rFonts w:ascii="Times New Roman" w:eastAsia="Calibri" w:hAnsi="Times New Roman" w:cs="Times New Roman"/>
          <w:b/>
          <w:bCs/>
          <w:i/>
          <w:iCs/>
          <w:sz w:val="24"/>
          <w:szCs w:val="24"/>
          <w:lang w:val="es-ES" w:eastAsia="es-ES"/>
        </w:rPr>
        <w:t xml:space="preserve">previas son </w:t>
      </w:r>
      <w:r w:rsidRPr="000634A7">
        <w:rPr>
          <w:rFonts w:ascii="Times New Roman" w:eastAsia="Calibri" w:hAnsi="Times New Roman" w:cs="Times New Roman"/>
          <w:i/>
          <w:iCs/>
          <w:sz w:val="24"/>
          <w:szCs w:val="24"/>
          <w:lang w:val="es-ES" w:eastAsia="es-ES"/>
        </w:rPr>
        <w:t xml:space="preserve">indispensables para la </w:t>
      </w:r>
      <w:r w:rsidRPr="000634A7">
        <w:rPr>
          <w:rFonts w:ascii="Times New Roman" w:eastAsia="Calibri" w:hAnsi="Times New Roman" w:cs="Times New Roman"/>
          <w:b/>
          <w:bCs/>
          <w:i/>
          <w:iCs/>
          <w:sz w:val="24"/>
          <w:szCs w:val="24"/>
          <w:lang w:val="es-ES" w:eastAsia="es-ES"/>
        </w:rPr>
        <w:t xml:space="preserve">emisión </w:t>
      </w:r>
      <w:r w:rsidRPr="000634A7">
        <w:rPr>
          <w:rFonts w:ascii="Times New Roman" w:eastAsia="Calibri" w:hAnsi="Times New Roman" w:cs="Times New Roman"/>
          <w:i/>
          <w:iCs/>
          <w:sz w:val="24"/>
          <w:szCs w:val="24"/>
          <w:lang w:val="es-ES" w:eastAsia="es-ES"/>
        </w:rPr>
        <w:t xml:space="preserve">del posterior acto definitivo </w:t>
      </w:r>
      <w:r w:rsidRPr="000634A7">
        <w:rPr>
          <w:rFonts w:ascii="Times New Roman" w:eastAsia="Calibri" w:hAnsi="Times New Roman" w:cs="Times New Roman"/>
          <w:b/>
          <w:bCs/>
          <w:i/>
          <w:iCs/>
          <w:sz w:val="24"/>
          <w:szCs w:val="24"/>
          <w:lang w:val="es-ES" w:eastAsia="es-ES"/>
        </w:rPr>
        <w:t xml:space="preserve">tenido en la </w:t>
      </w:r>
      <w:r w:rsidRPr="000634A7">
        <w:rPr>
          <w:rFonts w:ascii="Times New Roman" w:eastAsia="Calibri" w:hAnsi="Times New Roman" w:cs="Times New Roman"/>
          <w:i/>
          <w:iCs/>
          <w:sz w:val="24"/>
          <w:szCs w:val="24"/>
          <w:lang w:val="es-ES" w:eastAsia="es-ES"/>
        </w:rPr>
        <w:t xml:space="preserve">mira por la Administración, </w:t>
      </w:r>
      <w:r w:rsidRPr="000634A7">
        <w:rPr>
          <w:rFonts w:ascii="Times New Roman" w:eastAsia="Calibri" w:hAnsi="Times New Roman" w:cs="Times New Roman"/>
          <w:b/>
          <w:bCs/>
          <w:i/>
          <w:iCs/>
          <w:sz w:val="24"/>
          <w:szCs w:val="24"/>
          <w:lang w:val="es-ES" w:eastAsia="es-ES"/>
        </w:rPr>
        <w:t xml:space="preserve">el </w:t>
      </w:r>
      <w:r w:rsidRPr="000634A7">
        <w:rPr>
          <w:rFonts w:ascii="Times New Roman" w:eastAsia="Calibri" w:hAnsi="Times New Roman" w:cs="Times New Roman"/>
          <w:i/>
          <w:iCs/>
          <w:sz w:val="24"/>
          <w:szCs w:val="24"/>
          <w:lang w:val="es-ES" w:eastAsia="es-ES"/>
        </w:rPr>
        <w:t xml:space="preserve">cual justifica, en suma, toda </w:t>
      </w:r>
      <w:r w:rsidRPr="000634A7">
        <w:rPr>
          <w:rFonts w:ascii="Times New Roman" w:eastAsia="Calibri" w:hAnsi="Times New Roman" w:cs="Times New Roman"/>
          <w:b/>
          <w:bCs/>
          <w:i/>
          <w:iCs/>
          <w:sz w:val="24"/>
          <w:szCs w:val="24"/>
          <w:lang w:val="es-ES" w:eastAsia="es-ES"/>
        </w:rPr>
        <w:t xml:space="preserve">la anterior </w:t>
      </w:r>
      <w:r w:rsidRPr="000634A7">
        <w:rPr>
          <w:rFonts w:ascii="Times New Roman" w:eastAsia="Calibri" w:hAnsi="Times New Roman" w:cs="Times New Roman"/>
          <w:i/>
          <w:iCs/>
          <w:sz w:val="24"/>
          <w:szCs w:val="24"/>
          <w:lang w:val="es-ES" w:eastAsia="es-ES"/>
        </w:rPr>
        <w:t xml:space="preserve">actividad exteriorizada </w:t>
      </w:r>
      <w:r w:rsidRPr="000634A7">
        <w:rPr>
          <w:rFonts w:ascii="Times New Roman" w:eastAsia="Calibri" w:hAnsi="Times New Roman" w:cs="Times New Roman"/>
          <w:b/>
          <w:bCs/>
          <w:i/>
          <w:iCs/>
          <w:sz w:val="24"/>
          <w:szCs w:val="24"/>
          <w:lang w:val="es-ES" w:eastAsia="es-ES"/>
        </w:rPr>
        <w:t xml:space="preserve">a través </w:t>
      </w:r>
      <w:r w:rsidRPr="000634A7">
        <w:rPr>
          <w:rFonts w:ascii="Times New Roman" w:eastAsia="Calibri" w:hAnsi="Times New Roman" w:cs="Times New Roman"/>
          <w:i/>
          <w:iCs/>
          <w:sz w:val="24"/>
          <w:szCs w:val="24"/>
          <w:lang w:val="es-ES" w:eastAsia="es-ES"/>
        </w:rPr>
        <w:t xml:space="preserve">de aquellos actos </w:t>
      </w:r>
      <w:r w:rsidRPr="000634A7">
        <w:rPr>
          <w:rFonts w:ascii="Times New Roman" w:eastAsia="Calibri" w:hAnsi="Times New Roman" w:cs="Times New Roman"/>
          <w:b/>
          <w:bCs/>
          <w:i/>
          <w:iCs/>
          <w:sz w:val="24"/>
          <w:szCs w:val="24"/>
          <w:lang w:val="es-ES" w:eastAsia="es-ES"/>
        </w:rPr>
        <w:t xml:space="preserve">preparatorios que </w:t>
      </w:r>
      <w:r w:rsidRPr="000634A7">
        <w:rPr>
          <w:rFonts w:ascii="Times New Roman" w:eastAsia="Calibri" w:hAnsi="Times New Roman" w:cs="Times New Roman"/>
          <w:i/>
          <w:iCs/>
          <w:sz w:val="24"/>
          <w:szCs w:val="24"/>
          <w:lang w:val="es-ES" w:eastAsia="es-ES"/>
        </w:rPr>
        <w:t xml:space="preserve">frecuentemente condiciona la validez del acto principal" </w:t>
      </w:r>
      <w:r w:rsidRPr="000634A7">
        <w:rPr>
          <w:rFonts w:ascii="Times New Roman" w:eastAsia="Calibri" w:hAnsi="Times New Roman" w:cs="Times New Roman"/>
          <w:b/>
          <w:bCs/>
          <w:sz w:val="24"/>
          <w:szCs w:val="24"/>
          <w:u w:val="single"/>
          <w:lang w:val="es-ES" w:eastAsia="es-ES"/>
        </w:rPr>
        <w:t>(Diccionario de Derecho Público,</w:t>
      </w:r>
      <w:r w:rsidRPr="000634A7">
        <w:rPr>
          <w:rFonts w:ascii="Times New Roman" w:eastAsia="Calibri" w:hAnsi="Times New Roman" w:cs="Times New Roman"/>
          <w:sz w:val="24"/>
          <w:szCs w:val="24"/>
          <w:lang w:val="es-ES" w:eastAsia="es-ES"/>
        </w:rPr>
        <w:t xml:space="preserve"> Editorial </w:t>
      </w:r>
      <w:proofErr w:type="spellStart"/>
      <w:r w:rsidRPr="000634A7">
        <w:rPr>
          <w:rFonts w:ascii="Times New Roman" w:eastAsia="Calibri" w:hAnsi="Times New Roman" w:cs="Times New Roman"/>
          <w:sz w:val="24"/>
          <w:szCs w:val="24"/>
          <w:lang w:val="es-ES" w:eastAsia="es-ES"/>
        </w:rPr>
        <w:t>Astrea</w:t>
      </w:r>
      <w:proofErr w:type="spellEnd"/>
      <w:r w:rsidRPr="000634A7">
        <w:rPr>
          <w:rFonts w:ascii="Times New Roman" w:eastAsia="Calibri" w:hAnsi="Times New Roman" w:cs="Times New Roman"/>
          <w:sz w:val="24"/>
          <w:szCs w:val="24"/>
          <w:lang w:val="es-ES" w:eastAsia="es-ES"/>
        </w:rPr>
        <w:t xml:space="preserve"> de Alfredo y Ricardo </w:t>
      </w:r>
      <w:proofErr w:type="spellStart"/>
      <w:r w:rsidRPr="000634A7">
        <w:rPr>
          <w:rFonts w:ascii="Times New Roman" w:eastAsia="Calibri" w:hAnsi="Times New Roman" w:cs="Times New Roman"/>
          <w:sz w:val="24"/>
          <w:szCs w:val="24"/>
          <w:lang w:val="es-ES" w:eastAsia="es-ES"/>
        </w:rPr>
        <w:t>Depalma</w:t>
      </w:r>
      <w:proofErr w:type="spellEnd"/>
      <w:r w:rsidRPr="000634A7">
        <w:rPr>
          <w:rFonts w:ascii="Times New Roman" w:eastAsia="Calibri" w:hAnsi="Times New Roman" w:cs="Times New Roman"/>
          <w:sz w:val="24"/>
          <w:szCs w:val="24"/>
          <w:lang w:val="es-ES" w:eastAsia="es-ES"/>
        </w:rPr>
        <w:t>, Buenos Aires, 1981, Pág. 23).</w:t>
      </w:r>
    </w:p>
    <w:p w:rsidR="000634A7" w:rsidRPr="000634A7" w:rsidRDefault="000634A7" w:rsidP="000634A7">
      <w:pPr>
        <w:kinsoku w:val="0"/>
        <w:overflowPunct w:val="0"/>
        <w:spacing w:before="289" w:after="200" w:line="300" w:lineRule="exact"/>
        <w:ind w:left="648" w:right="648"/>
        <w:jc w:val="both"/>
        <w:textAlignment w:val="baseline"/>
        <w:rPr>
          <w:rFonts w:ascii="Times New Roman" w:eastAsia="Calibri" w:hAnsi="Times New Roman" w:cs="Times New Roman"/>
          <w:sz w:val="24"/>
          <w:szCs w:val="24"/>
          <w:lang w:val="es-ES" w:eastAsia="es-ES"/>
        </w:rPr>
      </w:pPr>
      <w:r w:rsidRPr="000634A7">
        <w:rPr>
          <w:rFonts w:ascii="Times New Roman" w:eastAsia="Calibri" w:hAnsi="Times New Roman" w:cs="Times New Roman"/>
          <w:sz w:val="24"/>
          <w:szCs w:val="24"/>
          <w:lang w:val="es-ES" w:eastAsia="es-ES"/>
        </w:rPr>
        <w:lastRenderedPageBreak/>
        <w:t>El Tribunal Contencioso Administrativo, mediante Sentencia N° 00237, de las quince horas del veinticinco de agosto del dos mil, señala con relación a los actos de trámite o preparatorios, que estos se impugnan solo con el acto definitivo, en los siguientes términos:</w:t>
      </w:r>
    </w:p>
    <w:p w:rsidR="000634A7" w:rsidRPr="000634A7" w:rsidRDefault="000634A7" w:rsidP="000634A7">
      <w:pPr>
        <w:kinsoku w:val="0"/>
        <w:overflowPunct w:val="0"/>
        <w:spacing w:before="312" w:after="200" w:line="293" w:lineRule="exact"/>
        <w:ind w:left="648" w:right="648"/>
        <w:jc w:val="both"/>
        <w:textAlignment w:val="baseline"/>
        <w:rPr>
          <w:rFonts w:ascii="Times New Roman" w:eastAsia="Calibri" w:hAnsi="Times New Roman" w:cs="Times New Roman"/>
          <w:b/>
          <w:bCs/>
          <w:spacing w:val="3"/>
          <w:sz w:val="24"/>
          <w:szCs w:val="24"/>
          <w:lang w:val="es-ES" w:eastAsia="es-ES"/>
        </w:rPr>
      </w:pPr>
      <w:r w:rsidRPr="000634A7">
        <w:rPr>
          <w:rFonts w:ascii="Times New Roman" w:eastAsia="Calibri" w:hAnsi="Times New Roman" w:cs="Times New Roman"/>
          <w:spacing w:val="3"/>
          <w:sz w:val="24"/>
          <w:szCs w:val="24"/>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0634A7">
        <w:rPr>
          <w:rFonts w:ascii="Times New Roman" w:eastAsia="Calibri" w:hAnsi="Times New Roman" w:cs="Times New Roman"/>
          <w:b/>
          <w:bCs/>
          <w:spacing w:val="3"/>
          <w:sz w:val="24"/>
          <w:szCs w:val="24"/>
          <w:u w:val="single"/>
          <w:lang w:val="es-ES" w:eastAsia="es-ES"/>
        </w:rPr>
        <w:t>los vicios propios de los actos preparatorios se han de impugnar conjuntamente con el acto final,</w:t>
      </w:r>
      <w:r w:rsidRPr="000634A7">
        <w:rPr>
          <w:rFonts w:ascii="Times New Roman" w:eastAsia="Calibri" w:hAnsi="Times New Roman" w:cs="Times New Roman"/>
          <w:spacing w:val="3"/>
          <w:sz w:val="24"/>
          <w:szCs w:val="24"/>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w:t>
      </w:r>
      <w:r w:rsidRPr="000634A7">
        <w:rPr>
          <w:rFonts w:ascii="Times New Roman" w:eastAsia="Calibri" w:hAnsi="Times New Roman" w:cs="Times New Roman"/>
          <w:b/>
          <w:bCs/>
          <w:spacing w:val="3"/>
          <w:sz w:val="24"/>
          <w:szCs w:val="24"/>
          <w:lang w:val="es-ES" w:eastAsia="es-ES"/>
        </w:rPr>
        <w:t>(Lo resaltado no es del original)</w:t>
      </w:r>
    </w:p>
    <w:p w:rsidR="000634A7" w:rsidRPr="000634A7" w:rsidRDefault="000634A7" w:rsidP="000634A7">
      <w:pPr>
        <w:kinsoku w:val="0"/>
        <w:overflowPunct w:val="0"/>
        <w:spacing w:before="306" w:after="200" w:line="290" w:lineRule="exact"/>
        <w:ind w:left="648" w:right="648"/>
        <w:jc w:val="both"/>
        <w:textAlignment w:val="baseline"/>
        <w:rPr>
          <w:rFonts w:ascii="Times New Roman" w:eastAsia="Calibri" w:hAnsi="Times New Roman" w:cs="Times New Roman"/>
          <w:b/>
          <w:bCs/>
          <w:i/>
          <w:iCs/>
          <w:spacing w:val="2"/>
          <w:sz w:val="24"/>
          <w:szCs w:val="24"/>
          <w:lang w:val="es-ES" w:eastAsia="es-ES"/>
        </w:rPr>
      </w:pPr>
      <w:r w:rsidRPr="000634A7">
        <w:rPr>
          <w:rFonts w:ascii="Times New Roman" w:eastAsia="Calibri" w:hAnsi="Times New Roman" w:cs="Times New Roman"/>
          <w:spacing w:val="2"/>
          <w:sz w:val="24"/>
          <w:szCs w:val="24"/>
          <w:lang w:val="es-ES" w:eastAsia="es-ES"/>
        </w:rPr>
        <w:t xml:space="preserve">En fin, conforme lo acotado se confirma la determinación absoluta de este Tribunal de Rechazar el Recurso que nos ocupa."... </w:t>
      </w:r>
      <w:r w:rsidRPr="000634A7">
        <w:rPr>
          <w:rFonts w:ascii="Times New Roman" w:eastAsia="Calibri" w:hAnsi="Times New Roman" w:cs="Times New Roman"/>
          <w:b/>
          <w:bCs/>
          <w:i/>
          <w:iCs/>
          <w:spacing w:val="2"/>
          <w:sz w:val="24"/>
          <w:szCs w:val="24"/>
          <w:lang w:val="es-ES" w:eastAsia="es-ES"/>
        </w:rPr>
        <w:t>(ENTRE OTRAS, VER RESOLUCIÓN No. TAT-02205-13 DE LAS 11:55 HORAS DEL 31 DE OCTUBRE DEL 2013)</w:t>
      </w:r>
    </w:p>
    <w:p w:rsidR="000634A7" w:rsidRPr="000634A7" w:rsidRDefault="000634A7" w:rsidP="000634A7">
      <w:pPr>
        <w:kinsoku w:val="0"/>
        <w:overflowPunct w:val="0"/>
        <w:spacing w:after="200" w:line="282" w:lineRule="exact"/>
        <w:ind w:left="648" w:right="648"/>
        <w:jc w:val="both"/>
        <w:textAlignment w:val="baseline"/>
        <w:rPr>
          <w:rFonts w:ascii="Times New Roman" w:eastAsia="Calibri" w:hAnsi="Times New Roman" w:cs="Times New Roman"/>
          <w:b/>
          <w:bCs/>
          <w:i/>
          <w:sz w:val="24"/>
          <w:szCs w:val="24"/>
          <w:lang w:val="es-ES" w:eastAsia="es-ES"/>
        </w:rPr>
      </w:pPr>
      <w:r w:rsidRPr="000634A7">
        <w:rPr>
          <w:rFonts w:ascii="Times New Roman" w:eastAsia="Calibri" w:hAnsi="Times New Roman" w:cs="Times New Roman"/>
          <w:sz w:val="24"/>
          <w:szCs w:val="24"/>
          <w:lang w:val="es-ES" w:eastAsia="es-ES"/>
        </w:rPr>
        <w:t xml:space="preserve">Unido a lo antes dicho, se tiene </w:t>
      </w:r>
      <w:proofErr w:type="gramStart"/>
      <w:r w:rsidRPr="000634A7">
        <w:rPr>
          <w:rFonts w:ascii="Times New Roman" w:eastAsia="Calibri" w:hAnsi="Times New Roman" w:cs="Times New Roman"/>
          <w:sz w:val="24"/>
          <w:szCs w:val="24"/>
          <w:lang w:val="es-ES" w:eastAsia="es-ES"/>
        </w:rPr>
        <w:t>que</w:t>
      </w:r>
      <w:proofErr w:type="gramEnd"/>
      <w:r w:rsidRPr="000634A7">
        <w:rPr>
          <w:rFonts w:ascii="Times New Roman" w:eastAsia="Calibri" w:hAnsi="Times New Roman" w:cs="Times New Roman"/>
          <w:sz w:val="24"/>
          <w:szCs w:val="24"/>
          <w:lang w:val="es-ES" w:eastAsia="es-ES"/>
        </w:rPr>
        <w:t xml:space="preserve"> en el ámbito del Procedimiento Administrativo Ordinario, </w:t>
      </w:r>
      <w:r w:rsidRPr="000634A7">
        <w:rPr>
          <w:rFonts w:ascii="Times New Roman" w:eastAsia="Calibri" w:hAnsi="Times New Roman" w:cs="Times New Roman"/>
          <w:b/>
          <w:bCs/>
          <w:sz w:val="24"/>
          <w:szCs w:val="24"/>
          <w:lang w:val="es-ES" w:eastAsia="es-ES"/>
        </w:rPr>
        <w:t xml:space="preserve">NO CABE </w:t>
      </w:r>
      <w:r w:rsidRPr="000634A7">
        <w:rPr>
          <w:rFonts w:ascii="Times New Roman" w:eastAsia="Calibri" w:hAnsi="Times New Roman" w:cs="Times New Roman"/>
          <w:sz w:val="24"/>
          <w:szCs w:val="24"/>
          <w:lang w:val="es-ES" w:eastAsia="es-ES"/>
        </w:rPr>
        <w:t xml:space="preserve">Recurso o Acción alguna contra el Acto que simplemente Ordena el Procedimiento, sino solo contra aquellos actos taxativamente determinados por el numeral 345.1 de la Ley General de la Administración Pública </w:t>
      </w:r>
      <w:r w:rsidRPr="000634A7">
        <w:rPr>
          <w:rFonts w:ascii="Times New Roman" w:eastAsia="Calibri" w:hAnsi="Times New Roman" w:cs="Times New Roman"/>
          <w:i/>
          <w:iCs/>
          <w:sz w:val="24"/>
          <w:szCs w:val="24"/>
          <w:lang w:val="es-ES" w:eastAsia="es-ES"/>
        </w:rPr>
        <w:t xml:space="preserve">(Acto Inicial, Actos de Denegatoria de Comparecencia Oral, Actos de Denegatoria de Pruebas y/o Acto Final). </w:t>
      </w:r>
      <w:proofErr w:type="gramStart"/>
      <w:r w:rsidRPr="000634A7">
        <w:rPr>
          <w:rFonts w:ascii="Times New Roman" w:eastAsia="Calibri" w:hAnsi="Times New Roman" w:cs="Times New Roman"/>
          <w:spacing w:val="5"/>
          <w:sz w:val="24"/>
          <w:szCs w:val="24"/>
          <w:lang w:val="es-ES" w:eastAsia="es-ES"/>
        </w:rPr>
        <w:t>Determinándose</w:t>
      </w:r>
      <w:proofErr w:type="gramEnd"/>
      <w:r w:rsidRPr="000634A7">
        <w:rPr>
          <w:rFonts w:ascii="Times New Roman" w:eastAsia="Calibri" w:hAnsi="Times New Roman" w:cs="Times New Roman"/>
          <w:spacing w:val="5"/>
          <w:sz w:val="24"/>
          <w:szCs w:val="24"/>
          <w:lang w:val="es-ES" w:eastAsia="es-ES"/>
        </w:rPr>
        <w:t xml:space="preserve"> así como Improcedente el Recurso de rito.”</w:t>
      </w:r>
      <w:r w:rsidRPr="000634A7">
        <w:rPr>
          <w:rFonts w:ascii="Times New Roman" w:eastAsia="Calibri" w:hAnsi="Times New Roman" w:cs="Times New Roman"/>
          <w:b/>
          <w:i/>
          <w:spacing w:val="5"/>
          <w:sz w:val="24"/>
          <w:szCs w:val="24"/>
          <w:lang w:val="es-ES" w:eastAsia="es-ES"/>
        </w:rPr>
        <w:t xml:space="preserve"> (RESOLUCIÓN No. </w:t>
      </w:r>
      <w:r w:rsidRPr="000634A7">
        <w:rPr>
          <w:rFonts w:ascii="Times New Roman" w:eastAsia="Calibri" w:hAnsi="Times New Roman" w:cs="Times New Roman"/>
          <w:b/>
          <w:bCs/>
          <w:i/>
          <w:sz w:val="24"/>
          <w:szCs w:val="24"/>
          <w:lang w:val="es-ES" w:eastAsia="es-ES"/>
        </w:rPr>
        <w:t>TAT-3033-</w:t>
      </w:r>
      <w:r w:rsidRPr="000634A7">
        <w:rPr>
          <w:rFonts w:ascii="Times New Roman" w:eastAsia="Calibri" w:hAnsi="Times New Roman" w:cs="Times New Roman"/>
          <w:b/>
          <w:bCs/>
          <w:i/>
          <w:sz w:val="24"/>
          <w:szCs w:val="24"/>
          <w:lang w:val="es-ES" w:eastAsia="es-ES"/>
        </w:rPr>
        <w:lastRenderedPageBreak/>
        <w:t xml:space="preserve">2016, DE </w:t>
      </w:r>
      <w:r w:rsidRPr="000634A7">
        <w:rPr>
          <w:rFonts w:ascii="Times New Roman" w:eastAsia="Calibri" w:hAnsi="Times New Roman" w:cs="Times New Roman"/>
          <w:b/>
          <w:i/>
          <w:spacing w:val="7"/>
          <w:sz w:val="24"/>
          <w:szCs w:val="24"/>
          <w:lang w:val="es-ES" w:eastAsia="es-ES"/>
        </w:rPr>
        <w:t xml:space="preserve">LAS 10:20 </w:t>
      </w:r>
      <w:r w:rsidRPr="000634A7">
        <w:rPr>
          <w:rFonts w:ascii="Times New Roman" w:eastAsia="Calibri" w:hAnsi="Times New Roman" w:cs="Times New Roman"/>
          <w:b/>
          <w:i/>
          <w:sz w:val="24"/>
          <w:szCs w:val="24"/>
          <w:lang w:val="es-ES" w:eastAsia="es-ES"/>
        </w:rPr>
        <w:t xml:space="preserve">HORAS DEL DÍA </w:t>
      </w:r>
      <w:r w:rsidRPr="000634A7">
        <w:rPr>
          <w:rFonts w:ascii="Cambria" w:eastAsia="Calibri" w:hAnsi="Cambria" w:cs="Times New Roman"/>
          <w:b/>
          <w:i/>
          <w:sz w:val="26"/>
          <w:szCs w:val="26"/>
        </w:rPr>
        <w:t>VEINTINUEVE</w:t>
      </w:r>
      <w:r w:rsidRPr="000634A7">
        <w:rPr>
          <w:rFonts w:ascii="Times New Roman" w:eastAsia="Calibri" w:hAnsi="Times New Roman" w:cs="Times New Roman"/>
          <w:b/>
          <w:i/>
          <w:sz w:val="24"/>
          <w:szCs w:val="24"/>
          <w:lang w:val="es-ES" w:eastAsia="es-ES"/>
        </w:rPr>
        <w:t xml:space="preserve"> DE JUNIO DEL DOS MIL DIECISÉIS.</w:t>
      </w:r>
    </w:p>
    <w:p w:rsidR="000634A7" w:rsidRPr="000634A7" w:rsidRDefault="000634A7" w:rsidP="000634A7">
      <w:pPr>
        <w:spacing w:after="200" w:line="276" w:lineRule="auto"/>
        <w:jc w:val="both"/>
        <w:rPr>
          <w:rFonts w:ascii="Cambria" w:eastAsia="Calibri" w:hAnsi="Cambria" w:cs="Times New Roman"/>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sz w:val="26"/>
          <w:szCs w:val="26"/>
        </w:rPr>
        <w:t xml:space="preserve">En fin, dado que los actos objetados, en los puntos particulares de referencia la Recurrente, son Actos de Mero Trámite Inicial y que sería en los Procedimientos que se determinen con fundamento en ellos, el tiempo para dilucidar argumentos de fondo, como su Derecho de Operar la Ruta No. 713, según disposición de la Asociación Indígena de la Zona y según las Normas que refiere en sus Acciones Recursivas, se omite cualquier consideración de fondo sobre ese particular, pues será en el tiempo procedimental oportuno y debido en el que tal aspecto deba de resolverse. Lo anterior so pena de no adelantar criterio y del posible </w:t>
      </w:r>
      <w:proofErr w:type="spellStart"/>
      <w:r w:rsidRPr="000634A7">
        <w:rPr>
          <w:rFonts w:ascii="Cambria" w:eastAsia="Calibri" w:hAnsi="Cambria" w:cs="Times New Roman"/>
          <w:sz w:val="26"/>
          <w:szCs w:val="26"/>
        </w:rPr>
        <w:t>reenvio</w:t>
      </w:r>
      <w:proofErr w:type="spellEnd"/>
      <w:r w:rsidRPr="000634A7">
        <w:rPr>
          <w:rFonts w:ascii="Cambria" w:eastAsia="Calibri" w:hAnsi="Cambria" w:cs="Times New Roman"/>
          <w:sz w:val="26"/>
          <w:szCs w:val="26"/>
        </w:rPr>
        <w:t xml:space="preserve"> de este caso para atención de este Tribunal, según los actos Finales que se emitan en cuanto al mismo. Sí es importante hacer ver la necesidad y obligación de que los Pueblos Indígenas cuenten con todos los Servicios Públicos y con Operadores Responsables y Debidos.</w:t>
      </w:r>
    </w:p>
    <w:p w:rsidR="000634A7" w:rsidRPr="000634A7" w:rsidRDefault="000634A7" w:rsidP="000634A7">
      <w:pPr>
        <w:spacing w:after="0" w:line="240" w:lineRule="auto"/>
        <w:rPr>
          <w:rFonts w:ascii="Calibri" w:eastAsia="Calibri" w:hAnsi="Calibri" w:cs="Times New Roman"/>
        </w:rPr>
      </w:pPr>
    </w:p>
    <w:p w:rsidR="000634A7" w:rsidRPr="000634A7" w:rsidRDefault="000634A7" w:rsidP="000634A7">
      <w:pPr>
        <w:spacing w:after="120" w:line="276" w:lineRule="auto"/>
        <w:jc w:val="both"/>
        <w:rPr>
          <w:rFonts w:ascii="Cambria" w:eastAsia="Calibri" w:hAnsi="Cambria" w:cs="Times New Roman"/>
          <w:b/>
          <w:sz w:val="26"/>
          <w:szCs w:val="26"/>
        </w:rPr>
      </w:pPr>
      <w:r w:rsidRPr="000634A7">
        <w:rPr>
          <w:rFonts w:ascii="Cambria" w:eastAsia="Calibri" w:hAnsi="Cambria" w:cs="Times New Roman"/>
          <w:b/>
          <w:sz w:val="26"/>
          <w:szCs w:val="26"/>
        </w:rPr>
        <w:t>NULIDAD, EN GENERAL:</w:t>
      </w:r>
    </w:p>
    <w:p w:rsidR="000634A7" w:rsidRPr="000634A7" w:rsidRDefault="000634A7" w:rsidP="000634A7">
      <w:pPr>
        <w:spacing w:after="0" w:line="276" w:lineRule="auto"/>
        <w:jc w:val="both"/>
        <w:rPr>
          <w:rFonts w:ascii="Cambria" w:eastAsia="Calibri" w:hAnsi="Cambria" w:cs="Times New Roman"/>
          <w:sz w:val="26"/>
          <w:szCs w:val="26"/>
        </w:rPr>
      </w:pPr>
      <w:r w:rsidRPr="000634A7">
        <w:rPr>
          <w:rFonts w:ascii="Cambria" w:eastAsia="Calibri" w:hAnsi="Cambria" w:cs="Times New Roman"/>
          <w:sz w:val="26"/>
          <w:szCs w:val="26"/>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0634A7" w:rsidRPr="000634A7" w:rsidRDefault="000634A7" w:rsidP="000634A7">
      <w:pPr>
        <w:spacing w:after="200" w:line="276" w:lineRule="auto"/>
        <w:jc w:val="both"/>
        <w:rPr>
          <w:rFonts w:ascii="Cambria" w:eastAsia="Calibri" w:hAnsi="Cambria" w:cs="Times New Roman"/>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sz w:val="26"/>
          <w:szCs w:val="26"/>
        </w:rPr>
        <w:t>Así las cosas y conforme todo lo expuesto antes, se determinan como Improcedentes las Acciones recursivas interpuestas por doña Mayra Gisela Vásquez Olivier.</w:t>
      </w:r>
    </w:p>
    <w:p w:rsidR="000634A7" w:rsidRPr="000634A7" w:rsidRDefault="000634A7" w:rsidP="000634A7">
      <w:pPr>
        <w:spacing w:after="200" w:line="276" w:lineRule="auto"/>
        <w:jc w:val="center"/>
        <w:rPr>
          <w:rFonts w:ascii="Cambria" w:eastAsia="Calibri" w:hAnsi="Cambria" w:cs="Times New Roman"/>
          <w:b/>
          <w:i/>
          <w:sz w:val="26"/>
          <w:szCs w:val="26"/>
        </w:rPr>
      </w:pPr>
      <w:r w:rsidRPr="000634A7">
        <w:rPr>
          <w:rFonts w:ascii="Cambria" w:eastAsia="Calibri" w:hAnsi="Cambria" w:cs="Times New Roman"/>
          <w:b/>
          <w:i/>
          <w:sz w:val="26"/>
          <w:szCs w:val="26"/>
        </w:rPr>
        <w:t>Por Tanto</w:t>
      </w: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b/>
          <w:sz w:val="26"/>
          <w:szCs w:val="26"/>
        </w:rPr>
        <w:t>I.-</w:t>
      </w:r>
      <w:r w:rsidRPr="000634A7">
        <w:rPr>
          <w:rFonts w:ascii="Cambria" w:eastAsia="Calibri" w:hAnsi="Cambria" w:cs="Times New Roman"/>
          <w:sz w:val="26"/>
          <w:szCs w:val="26"/>
        </w:rPr>
        <w:tab/>
        <w:t xml:space="preserve">Se </w:t>
      </w:r>
      <w:r w:rsidRPr="000634A7">
        <w:rPr>
          <w:rFonts w:ascii="Cambria" w:eastAsia="Calibri" w:hAnsi="Cambria" w:cs="Times New Roman"/>
          <w:b/>
          <w:sz w:val="26"/>
          <w:szCs w:val="26"/>
          <w:u w:val="single"/>
        </w:rPr>
        <w:t>RECHAZAN</w:t>
      </w:r>
      <w:r w:rsidRPr="000634A7">
        <w:rPr>
          <w:rFonts w:ascii="Cambria" w:eastAsia="Calibri" w:hAnsi="Cambria" w:cs="Times New Roman"/>
          <w:sz w:val="26"/>
          <w:szCs w:val="26"/>
        </w:rPr>
        <w:t xml:space="preserve"> el </w:t>
      </w:r>
      <w:r w:rsidRPr="000634A7">
        <w:rPr>
          <w:rFonts w:ascii="Cambria" w:eastAsia="Calibri" w:hAnsi="Cambria" w:cs="Times New Roman"/>
          <w:b/>
          <w:sz w:val="26"/>
          <w:szCs w:val="26"/>
        </w:rPr>
        <w:t>RECURSO DE APELACIÓN</w:t>
      </w:r>
      <w:r w:rsidRPr="000634A7">
        <w:rPr>
          <w:rFonts w:ascii="Cambria" w:eastAsia="Calibri" w:hAnsi="Cambria" w:cs="Times New Roman"/>
          <w:sz w:val="26"/>
          <w:szCs w:val="26"/>
        </w:rPr>
        <w:t xml:space="preserve"> en subsidio y la </w:t>
      </w:r>
      <w:r w:rsidRPr="000634A7">
        <w:rPr>
          <w:rFonts w:ascii="Cambria" w:eastAsia="Calibri" w:hAnsi="Cambria" w:cs="Times New Roman"/>
          <w:b/>
          <w:sz w:val="26"/>
          <w:szCs w:val="26"/>
        </w:rPr>
        <w:t>INCIDENCIA DE</w:t>
      </w:r>
      <w:r w:rsidRPr="000634A7">
        <w:rPr>
          <w:rFonts w:ascii="Cambria" w:eastAsia="Calibri" w:hAnsi="Cambria" w:cs="Times New Roman"/>
          <w:sz w:val="26"/>
          <w:szCs w:val="26"/>
        </w:rPr>
        <w:t xml:space="preserve"> </w:t>
      </w:r>
      <w:r w:rsidRPr="000634A7">
        <w:rPr>
          <w:rFonts w:ascii="Cambria" w:eastAsia="Calibri" w:hAnsi="Cambria" w:cs="Times New Roman"/>
          <w:b/>
          <w:sz w:val="26"/>
          <w:szCs w:val="26"/>
        </w:rPr>
        <w:t>NULIDAD ABSOLUTA</w:t>
      </w:r>
      <w:r w:rsidRPr="000634A7">
        <w:rPr>
          <w:rFonts w:ascii="Cambria" w:eastAsia="Calibri" w:hAnsi="Cambria" w:cs="Times New Roman"/>
          <w:sz w:val="26"/>
          <w:szCs w:val="26"/>
        </w:rPr>
        <w:t xml:space="preserve"> concomitante, presentadas por Doña </w:t>
      </w:r>
      <w:r w:rsidR="00461202">
        <w:rPr>
          <w:rFonts w:ascii="Cambria" w:eastAsia="Calibri" w:hAnsi="Cambria" w:cs="Times New Roman"/>
          <w:b/>
          <w:i/>
          <w:sz w:val="26"/>
          <w:szCs w:val="26"/>
        </w:rPr>
        <w:t>MGVO</w:t>
      </w:r>
      <w:r w:rsidRPr="000634A7">
        <w:rPr>
          <w:rFonts w:ascii="Cambria" w:eastAsia="Calibri" w:hAnsi="Cambria" w:cs="Times New Roman"/>
          <w:sz w:val="26"/>
          <w:szCs w:val="26"/>
        </w:rPr>
        <w:t xml:space="preserve">, de calidades conocidas y portadora de la cédula de identidad número </w:t>
      </w:r>
      <w:r w:rsidR="00461202">
        <w:rPr>
          <w:rFonts w:ascii="Cambria" w:eastAsia="Calibri" w:hAnsi="Cambria" w:cs="Times New Roman"/>
          <w:sz w:val="26"/>
          <w:szCs w:val="26"/>
        </w:rPr>
        <w:t>…</w:t>
      </w:r>
      <w:r w:rsidRPr="000634A7">
        <w:rPr>
          <w:rFonts w:ascii="Cambria" w:eastAsia="Calibri" w:hAnsi="Cambria" w:cs="Times New Roman"/>
          <w:sz w:val="26"/>
          <w:szCs w:val="26"/>
        </w:rPr>
        <w:t xml:space="preserve">, contra el </w:t>
      </w:r>
      <w:r w:rsidRPr="000634A7">
        <w:rPr>
          <w:rFonts w:ascii="Cambria" w:eastAsia="Calibri" w:hAnsi="Cambria" w:cs="Times New Roman"/>
          <w:sz w:val="26"/>
          <w:szCs w:val="26"/>
        </w:rPr>
        <w:lastRenderedPageBreak/>
        <w:t xml:space="preserve">Acuerdo No. 7.15 de la Sesión Ordinaria No. 07-2016 de la Junta Directiva del Consejo de Transporte Público, de fecha 17 de </w:t>
      </w:r>
      <w:proofErr w:type="gramStart"/>
      <w:r w:rsidRPr="000634A7">
        <w:rPr>
          <w:rFonts w:ascii="Cambria" w:eastAsia="Calibri" w:hAnsi="Cambria" w:cs="Times New Roman"/>
          <w:sz w:val="26"/>
          <w:szCs w:val="26"/>
        </w:rPr>
        <w:t>Febrero</w:t>
      </w:r>
      <w:proofErr w:type="gramEnd"/>
      <w:r w:rsidRPr="000634A7">
        <w:rPr>
          <w:rFonts w:ascii="Cambria" w:eastAsia="Calibri" w:hAnsi="Cambria" w:cs="Times New Roman"/>
          <w:sz w:val="26"/>
          <w:szCs w:val="26"/>
        </w:rPr>
        <w:t xml:space="preserve"> del año 2016.</w:t>
      </w: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b/>
          <w:sz w:val="26"/>
          <w:szCs w:val="26"/>
          <w:lang w:val="es-ES"/>
        </w:rPr>
        <w:t>II</w:t>
      </w:r>
      <w:r w:rsidRPr="000634A7">
        <w:rPr>
          <w:rFonts w:ascii="Cambria" w:eastAsia="Calibri" w:hAnsi="Cambria" w:cs="Times New Roman"/>
          <w:b/>
          <w:sz w:val="26"/>
          <w:szCs w:val="26"/>
          <w:lang w:val="es-MX"/>
        </w:rPr>
        <w:t>.-</w:t>
      </w:r>
      <w:r w:rsidRPr="000634A7">
        <w:rPr>
          <w:rFonts w:ascii="Cambria" w:eastAsia="Calibri" w:hAnsi="Cambria" w:cs="Times New Roman"/>
          <w:b/>
          <w:sz w:val="26"/>
          <w:szCs w:val="26"/>
          <w:lang w:val="es-MX"/>
        </w:rPr>
        <w:tab/>
      </w:r>
      <w:r w:rsidRPr="000634A7">
        <w:rPr>
          <w:rFonts w:ascii="Cambria" w:eastAsia="Calibri" w:hAnsi="Cambria" w:cs="Times New Roman"/>
          <w:sz w:val="26"/>
          <w:szCs w:val="26"/>
        </w:rPr>
        <w:t>Conforme las determinaciones del numeral 22, inciso c), de la Ley No. 7969, en lo que corresponde se da por Agotada la Vía Administrativa, toda vez que contra este acto resolutorio no procede recurso alguno.</w:t>
      </w:r>
    </w:p>
    <w:p w:rsidR="000634A7" w:rsidRPr="000634A7" w:rsidRDefault="000634A7" w:rsidP="000634A7">
      <w:pPr>
        <w:spacing w:after="200" w:line="276" w:lineRule="auto"/>
        <w:jc w:val="both"/>
        <w:rPr>
          <w:rFonts w:ascii="Cambria" w:eastAsia="Calibri" w:hAnsi="Cambria" w:cs="Times New Roman"/>
          <w:sz w:val="26"/>
          <w:szCs w:val="26"/>
        </w:rPr>
      </w:pPr>
      <w:r w:rsidRPr="000634A7">
        <w:rPr>
          <w:rFonts w:ascii="Cambria" w:eastAsia="Calibri" w:hAnsi="Cambria" w:cs="Times New Roman"/>
          <w:b/>
          <w:sz w:val="26"/>
          <w:szCs w:val="26"/>
        </w:rPr>
        <w:t>III.-</w:t>
      </w:r>
      <w:r w:rsidRPr="000634A7">
        <w:rPr>
          <w:rFonts w:ascii="Cambria" w:eastAsia="Calibri" w:hAnsi="Cambria" w:cs="Times New Roman"/>
          <w:sz w:val="26"/>
          <w:szCs w:val="26"/>
        </w:rPr>
        <w:tab/>
        <w:t>Rige a partir de su Notificación.</w:t>
      </w:r>
    </w:p>
    <w:p w:rsidR="000634A7" w:rsidRPr="000634A7" w:rsidRDefault="000634A7" w:rsidP="000634A7">
      <w:pPr>
        <w:keepNext/>
        <w:spacing w:after="0" w:line="276" w:lineRule="auto"/>
        <w:jc w:val="both"/>
        <w:outlineLvl w:val="1"/>
        <w:rPr>
          <w:rFonts w:ascii="Cambria" w:eastAsia="Times New Roman" w:hAnsi="Cambria" w:cs="Times New Roman"/>
          <w:b/>
          <w:sz w:val="26"/>
          <w:szCs w:val="26"/>
          <w:lang w:val="es-MX" w:eastAsia="es-ES"/>
        </w:rPr>
      </w:pPr>
      <w:r w:rsidRPr="000634A7">
        <w:rPr>
          <w:rFonts w:ascii="Cambria" w:eastAsia="Times New Roman" w:hAnsi="Cambria" w:cs="Times New Roman"/>
          <w:b/>
          <w:sz w:val="26"/>
          <w:szCs w:val="26"/>
          <w:lang w:val="es-MX" w:eastAsia="es-ES"/>
        </w:rPr>
        <w:t>NOTIFIQUESE.</w:t>
      </w:r>
    </w:p>
    <w:p w:rsidR="000634A7" w:rsidRPr="000634A7" w:rsidRDefault="000634A7" w:rsidP="000634A7">
      <w:pPr>
        <w:spacing w:after="0" w:line="276" w:lineRule="auto"/>
        <w:jc w:val="both"/>
        <w:rPr>
          <w:rFonts w:ascii="Cambria" w:eastAsia="Calibri" w:hAnsi="Cambria" w:cs="Times New Roman"/>
          <w:sz w:val="26"/>
          <w:szCs w:val="26"/>
        </w:rPr>
      </w:pPr>
    </w:p>
    <w:p w:rsidR="000634A7" w:rsidRPr="000634A7" w:rsidRDefault="000634A7" w:rsidP="000634A7">
      <w:pPr>
        <w:spacing w:after="0" w:line="276" w:lineRule="auto"/>
        <w:jc w:val="both"/>
        <w:rPr>
          <w:rFonts w:ascii="Cambria" w:eastAsia="Calibri" w:hAnsi="Cambria" w:cs="Times New Roman"/>
          <w:sz w:val="26"/>
          <w:szCs w:val="26"/>
        </w:rPr>
      </w:pPr>
    </w:p>
    <w:p w:rsidR="000634A7" w:rsidRPr="000634A7" w:rsidRDefault="000634A7" w:rsidP="000634A7">
      <w:pPr>
        <w:spacing w:after="0" w:line="240" w:lineRule="auto"/>
        <w:jc w:val="center"/>
        <w:rPr>
          <w:rFonts w:ascii="Cambria" w:eastAsia="Calibri" w:hAnsi="Cambria" w:cs="Times New Roman"/>
          <w:sz w:val="26"/>
          <w:szCs w:val="26"/>
        </w:rPr>
      </w:pPr>
    </w:p>
    <w:p w:rsidR="000634A7" w:rsidRPr="000634A7" w:rsidRDefault="000634A7" w:rsidP="000634A7">
      <w:pPr>
        <w:spacing w:after="0" w:line="240" w:lineRule="auto"/>
        <w:jc w:val="center"/>
        <w:rPr>
          <w:rFonts w:ascii="Cambria" w:eastAsia="Calibri" w:hAnsi="Cambria" w:cs="Times New Roman"/>
          <w:sz w:val="26"/>
          <w:szCs w:val="26"/>
        </w:rPr>
      </w:pPr>
      <w:r w:rsidRPr="000634A7">
        <w:rPr>
          <w:rFonts w:ascii="Cambria" w:eastAsia="Calibri" w:hAnsi="Cambria" w:cs="Times New Roman"/>
          <w:sz w:val="26"/>
          <w:szCs w:val="26"/>
        </w:rPr>
        <w:t xml:space="preserve">Lic. Carlos </w:t>
      </w:r>
      <w:proofErr w:type="spellStart"/>
      <w:r w:rsidRPr="000634A7">
        <w:rPr>
          <w:rFonts w:ascii="Cambria" w:eastAsia="Calibri" w:hAnsi="Cambria" w:cs="Times New Roman"/>
          <w:sz w:val="26"/>
          <w:szCs w:val="26"/>
        </w:rPr>
        <w:t>Portuguez</w:t>
      </w:r>
      <w:proofErr w:type="spellEnd"/>
      <w:r w:rsidRPr="000634A7">
        <w:rPr>
          <w:rFonts w:ascii="Cambria" w:eastAsia="Calibri" w:hAnsi="Cambria" w:cs="Times New Roman"/>
          <w:sz w:val="26"/>
          <w:szCs w:val="26"/>
        </w:rPr>
        <w:t xml:space="preserve"> Méndez</w:t>
      </w:r>
    </w:p>
    <w:p w:rsidR="000634A7" w:rsidRPr="000634A7" w:rsidRDefault="000634A7" w:rsidP="000634A7">
      <w:pPr>
        <w:spacing w:after="0" w:line="240" w:lineRule="auto"/>
        <w:jc w:val="center"/>
        <w:rPr>
          <w:rFonts w:ascii="Cambria" w:eastAsia="Calibri" w:hAnsi="Cambria" w:cs="Times New Roman"/>
          <w:b/>
          <w:sz w:val="26"/>
          <w:szCs w:val="26"/>
        </w:rPr>
      </w:pPr>
      <w:r w:rsidRPr="000634A7">
        <w:rPr>
          <w:rFonts w:ascii="Cambria" w:eastAsia="Calibri" w:hAnsi="Cambria" w:cs="Times New Roman"/>
          <w:b/>
          <w:sz w:val="26"/>
          <w:szCs w:val="26"/>
        </w:rPr>
        <w:t>PRESIDENTE</w:t>
      </w:r>
    </w:p>
    <w:p w:rsidR="000634A7" w:rsidRPr="000634A7" w:rsidRDefault="000634A7" w:rsidP="000634A7">
      <w:pPr>
        <w:spacing w:after="0" w:line="240" w:lineRule="auto"/>
        <w:jc w:val="center"/>
        <w:rPr>
          <w:rFonts w:ascii="Cambria" w:eastAsia="Calibri" w:hAnsi="Cambria" w:cs="Times New Roman"/>
          <w:sz w:val="26"/>
          <w:szCs w:val="26"/>
        </w:rPr>
      </w:pPr>
    </w:p>
    <w:p w:rsidR="000634A7" w:rsidRPr="000634A7" w:rsidRDefault="000634A7" w:rsidP="000634A7">
      <w:pPr>
        <w:spacing w:after="0" w:line="240" w:lineRule="auto"/>
        <w:jc w:val="center"/>
        <w:rPr>
          <w:rFonts w:ascii="Cambria" w:eastAsia="Calibri" w:hAnsi="Cambria" w:cs="Times New Roman"/>
          <w:sz w:val="26"/>
          <w:szCs w:val="26"/>
        </w:rPr>
      </w:pPr>
    </w:p>
    <w:p w:rsidR="000634A7" w:rsidRPr="000634A7" w:rsidRDefault="000634A7" w:rsidP="000634A7">
      <w:pPr>
        <w:spacing w:after="0" w:line="240" w:lineRule="auto"/>
        <w:jc w:val="center"/>
        <w:rPr>
          <w:rFonts w:ascii="Cambria" w:eastAsia="Calibri" w:hAnsi="Cambria" w:cs="Times New Roman"/>
          <w:sz w:val="26"/>
          <w:szCs w:val="26"/>
        </w:rPr>
      </w:pPr>
    </w:p>
    <w:p w:rsidR="000634A7" w:rsidRPr="000634A7" w:rsidRDefault="000634A7" w:rsidP="000634A7">
      <w:pPr>
        <w:spacing w:after="0" w:line="240" w:lineRule="auto"/>
        <w:jc w:val="center"/>
        <w:rPr>
          <w:rFonts w:ascii="Cambria" w:eastAsia="Calibri" w:hAnsi="Cambria" w:cs="Times New Roman"/>
          <w:sz w:val="26"/>
          <w:szCs w:val="26"/>
        </w:rPr>
      </w:pPr>
    </w:p>
    <w:p w:rsidR="000634A7" w:rsidRPr="000634A7" w:rsidRDefault="000634A7" w:rsidP="000634A7">
      <w:pPr>
        <w:spacing w:after="0" w:line="240" w:lineRule="auto"/>
        <w:jc w:val="center"/>
        <w:rPr>
          <w:rFonts w:ascii="Cambria" w:eastAsia="Calibri" w:hAnsi="Cambria" w:cs="Times New Roman"/>
          <w:sz w:val="26"/>
          <w:szCs w:val="26"/>
        </w:rPr>
      </w:pPr>
      <w:r w:rsidRPr="000634A7">
        <w:rPr>
          <w:rFonts w:ascii="Cambria" w:eastAsia="Calibri" w:hAnsi="Cambria" w:cs="Times New Roman"/>
          <w:sz w:val="26"/>
          <w:szCs w:val="26"/>
        </w:rPr>
        <w:t>Licda. Marta Luz Pérez Peláez</w:t>
      </w:r>
      <w:r w:rsidRPr="000634A7">
        <w:rPr>
          <w:rFonts w:ascii="Cambria" w:eastAsia="Calibri" w:hAnsi="Cambria" w:cs="Times New Roman"/>
          <w:sz w:val="26"/>
          <w:szCs w:val="26"/>
        </w:rPr>
        <w:tab/>
        <w:t xml:space="preserve">             </w:t>
      </w:r>
      <w:r w:rsidRPr="000634A7">
        <w:rPr>
          <w:rFonts w:ascii="Cambria" w:eastAsia="Calibri" w:hAnsi="Cambria" w:cs="Times New Roman"/>
          <w:sz w:val="26"/>
          <w:szCs w:val="26"/>
        </w:rPr>
        <w:tab/>
        <w:t>Lic. Mario Quesada Aguirre</w:t>
      </w:r>
    </w:p>
    <w:p w:rsidR="000634A7" w:rsidRPr="000634A7" w:rsidRDefault="000634A7" w:rsidP="000634A7">
      <w:pPr>
        <w:spacing w:after="0" w:line="240" w:lineRule="auto"/>
        <w:jc w:val="center"/>
        <w:rPr>
          <w:rFonts w:ascii="Cambria" w:eastAsia="Calibri" w:hAnsi="Cambria" w:cs="Times New Roman"/>
          <w:sz w:val="26"/>
          <w:szCs w:val="26"/>
        </w:rPr>
      </w:pPr>
      <w:r w:rsidRPr="000634A7">
        <w:rPr>
          <w:rFonts w:ascii="Cambria" w:eastAsia="Calibri" w:hAnsi="Cambria" w:cs="Times New Roman"/>
          <w:b/>
          <w:sz w:val="26"/>
          <w:szCs w:val="26"/>
        </w:rPr>
        <w:t>JUEZA</w:t>
      </w:r>
      <w:r w:rsidRPr="000634A7">
        <w:rPr>
          <w:rFonts w:ascii="Cambria" w:eastAsia="Calibri" w:hAnsi="Cambria" w:cs="Times New Roman"/>
          <w:b/>
          <w:sz w:val="26"/>
          <w:szCs w:val="26"/>
        </w:rPr>
        <w:tab/>
      </w:r>
      <w:r w:rsidRPr="000634A7">
        <w:rPr>
          <w:rFonts w:ascii="Cambria" w:eastAsia="Calibri" w:hAnsi="Cambria" w:cs="Times New Roman"/>
          <w:b/>
          <w:sz w:val="26"/>
          <w:szCs w:val="26"/>
        </w:rPr>
        <w:tab/>
        <w:t xml:space="preserve">                                                 JUEZ</w:t>
      </w:r>
    </w:p>
    <w:p w:rsidR="000634A7" w:rsidRPr="000634A7" w:rsidRDefault="000634A7" w:rsidP="000634A7">
      <w:pPr>
        <w:spacing w:after="0" w:line="240" w:lineRule="auto"/>
        <w:jc w:val="center"/>
        <w:rPr>
          <w:rFonts w:ascii="Cambria" w:eastAsia="Calibri" w:hAnsi="Cambria" w:cs="Times New Roman"/>
          <w:sz w:val="26"/>
          <w:szCs w:val="26"/>
        </w:rPr>
      </w:pPr>
    </w:p>
    <w:p w:rsidR="000634A7" w:rsidRPr="000634A7" w:rsidRDefault="000634A7" w:rsidP="000634A7">
      <w:pPr>
        <w:spacing w:after="0" w:line="240" w:lineRule="auto"/>
        <w:jc w:val="center"/>
        <w:rPr>
          <w:rFonts w:ascii="Cambria" w:eastAsia="Calibri" w:hAnsi="Cambria" w:cs="Times New Roman"/>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p>
    <w:p w:rsidR="000634A7" w:rsidRPr="000634A7" w:rsidRDefault="000634A7" w:rsidP="000634A7">
      <w:pPr>
        <w:spacing w:after="200" w:line="276" w:lineRule="auto"/>
        <w:jc w:val="both"/>
        <w:rPr>
          <w:rFonts w:ascii="Cambria" w:eastAsia="Calibri" w:hAnsi="Cambria" w:cs="Times New Roman"/>
          <w:sz w:val="26"/>
          <w:szCs w:val="26"/>
        </w:rPr>
      </w:pPr>
    </w:p>
    <w:p w:rsidR="00147A53" w:rsidRDefault="00147A53"/>
    <w:sectPr w:rsidR="00147A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873" w:rsidRDefault="00B03873" w:rsidP="00461202">
      <w:pPr>
        <w:spacing w:after="0" w:line="240" w:lineRule="auto"/>
      </w:pPr>
      <w:r>
        <w:separator/>
      </w:r>
    </w:p>
  </w:endnote>
  <w:endnote w:type="continuationSeparator" w:id="0">
    <w:p w:rsidR="00B03873" w:rsidRDefault="00B03873" w:rsidP="0046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873" w:rsidRDefault="00B03873" w:rsidP="00461202">
      <w:pPr>
        <w:spacing w:after="0" w:line="240" w:lineRule="auto"/>
      </w:pPr>
      <w:r>
        <w:separator/>
      </w:r>
    </w:p>
  </w:footnote>
  <w:footnote w:type="continuationSeparator" w:id="0">
    <w:p w:rsidR="00B03873" w:rsidRDefault="00B03873" w:rsidP="00461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A7"/>
    <w:rsid w:val="000634A7"/>
    <w:rsid w:val="00147A53"/>
    <w:rsid w:val="00461202"/>
    <w:rsid w:val="00B03873"/>
    <w:rsid w:val="00E2398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9728"/>
  <w15:chartTrackingRefBased/>
  <w15:docId w15:val="{184337C3-DB56-497D-B197-3CFEDA31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634A7"/>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0634A7"/>
    <w:rPr>
      <w:rFonts w:ascii="Calibri" w:eastAsia="Calibri" w:hAnsi="Calibri" w:cs="Times New Roman"/>
    </w:rPr>
  </w:style>
  <w:style w:type="paragraph" w:styleId="Piedepgina">
    <w:name w:val="footer"/>
    <w:basedOn w:val="Normal"/>
    <w:link w:val="PiedepginaCar"/>
    <w:uiPriority w:val="99"/>
    <w:unhideWhenUsed/>
    <w:rsid w:val="000634A7"/>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0634A7"/>
    <w:rPr>
      <w:rFonts w:ascii="Calibri" w:eastAsia="Calibri" w:hAnsi="Calibri" w:cs="Times New Roman"/>
    </w:rPr>
  </w:style>
  <w:style w:type="paragraph" w:styleId="Encabezado">
    <w:name w:val="header"/>
    <w:basedOn w:val="Normal"/>
    <w:link w:val="EncabezadoCar"/>
    <w:uiPriority w:val="99"/>
    <w:unhideWhenUsed/>
    <w:rsid w:val="004612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3948</Words>
  <Characters>21717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dc:creator>
  <cp:keywords/>
  <dc:description/>
  <cp:lastModifiedBy>Maricela Villegas</cp:lastModifiedBy>
  <cp:revision>3</cp:revision>
  <dcterms:created xsi:type="dcterms:W3CDTF">2016-10-31T15:31:00Z</dcterms:created>
  <dcterms:modified xsi:type="dcterms:W3CDTF">2016-10-31T17:34:00Z</dcterms:modified>
</cp:coreProperties>
</file>